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281DA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C9E6A33" w:rsidR="00CD36CF" w:rsidRDefault="00281DA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6281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62813" w:rsidRPr="00362813">
            <w:t>12</w:t>
          </w:r>
        </w:sdtContent>
      </w:sdt>
    </w:p>
    <w:p w14:paraId="00E103C4" w14:textId="5E7A80C4" w:rsidR="00362813" w:rsidRDefault="00362813" w:rsidP="00EF6030">
      <w:pPr>
        <w:pStyle w:val="References"/>
        <w:rPr>
          <w:smallCaps/>
        </w:rPr>
      </w:pPr>
      <w:r>
        <w:rPr>
          <w:smallCaps/>
        </w:rPr>
        <w:t>By Senators Maroney</w:t>
      </w:r>
      <w:r w:rsidR="00A627BB">
        <w:rPr>
          <w:smallCaps/>
        </w:rPr>
        <w:t>,</w:t>
      </w:r>
      <w:r>
        <w:rPr>
          <w:smallCaps/>
        </w:rPr>
        <w:t xml:space="preserve"> Takubo</w:t>
      </w:r>
      <w:r w:rsidR="00A627BB">
        <w:rPr>
          <w:smallCaps/>
        </w:rPr>
        <w:t>, and Swope</w:t>
      </w:r>
    </w:p>
    <w:p w14:paraId="09F95A41" w14:textId="42897DBA" w:rsidR="00362813"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90141">
            <w:t>Health and Human Resources</w:t>
          </w:r>
        </w:sdtContent>
      </w:sdt>
      <w:r w:rsidR="00002112">
        <w:t xml:space="preserve">; reported on </w:t>
      </w:r>
      <w:sdt>
        <w:sdtPr>
          <w:id w:val="-32107996"/>
          <w:placeholder>
            <w:docPart w:val="F7896F52B7DE49B089C095F005B5C9B4"/>
          </w:placeholder>
          <w:text/>
        </w:sdtPr>
        <w:sdtEndPr/>
        <w:sdtContent>
          <w:r w:rsidR="00A627BB">
            <w:t>February 17, 2021</w:t>
          </w:r>
        </w:sdtContent>
      </w:sdt>
      <w:r>
        <w:t>]</w:t>
      </w:r>
    </w:p>
    <w:p w14:paraId="4531878E" w14:textId="77777777" w:rsidR="00362813" w:rsidRDefault="00362813" w:rsidP="00362813">
      <w:pPr>
        <w:pStyle w:val="TitlePageOrigin"/>
      </w:pPr>
    </w:p>
    <w:p w14:paraId="061C9B4F" w14:textId="535A2B07" w:rsidR="00362813" w:rsidRPr="00EA7441" w:rsidRDefault="00362813" w:rsidP="00362813">
      <w:pPr>
        <w:pStyle w:val="TitlePageOrigin"/>
        <w:rPr>
          <w:color w:val="auto"/>
        </w:rPr>
      </w:pPr>
    </w:p>
    <w:p w14:paraId="127EC71F" w14:textId="3E206FC6" w:rsidR="00362813" w:rsidRPr="00EA7441" w:rsidRDefault="00362813" w:rsidP="00362813">
      <w:pPr>
        <w:pStyle w:val="TitleSection"/>
        <w:rPr>
          <w:color w:val="auto"/>
        </w:rPr>
        <w:sectPr w:rsidR="00362813" w:rsidRPr="00EA7441" w:rsidSect="0036281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7441">
        <w:rPr>
          <w:color w:val="auto"/>
        </w:rPr>
        <w:lastRenderedPageBreak/>
        <w:t xml:space="preserve">A BILL to amend and reenact §16-2-2, §16-2-6, §16-2-7, §16-2-8, </w:t>
      </w:r>
      <w:bookmarkStart w:id="0" w:name="_Hlk63189874"/>
      <w:r w:rsidRPr="00EA7441">
        <w:rPr>
          <w:color w:val="auto"/>
        </w:rPr>
        <w:t>§</w:t>
      </w:r>
      <w:bookmarkEnd w:id="0"/>
      <w:r w:rsidRPr="00EA7441">
        <w:rPr>
          <w:color w:val="auto"/>
        </w:rPr>
        <w:t xml:space="preserve">16-2-9, and §16-2-11 of the Code of West Virginia, 1931, as amended, </w:t>
      </w:r>
      <w:r w:rsidR="00A627BB">
        <w:rPr>
          <w:color w:val="auto"/>
        </w:rPr>
        <w:t xml:space="preserve">all </w:t>
      </w:r>
      <w:r w:rsidRPr="00EA7441">
        <w:rPr>
          <w:color w:val="auto"/>
        </w:rPr>
        <w:t>relating to local health departments</w:t>
      </w:r>
      <w:r>
        <w:rPr>
          <w:color w:val="auto"/>
        </w:rPr>
        <w:t>;</w:t>
      </w:r>
      <w:r w:rsidRPr="00EA7441">
        <w:rPr>
          <w:color w:val="auto"/>
        </w:rPr>
        <w:t xml:space="preserve"> creating definition; permitting members of the appointing authority to serve as nonvoting, ex</w:t>
      </w:r>
      <w:r w:rsidR="00A627BB">
        <w:rPr>
          <w:color w:val="auto"/>
        </w:rPr>
        <w:t xml:space="preserve"> </w:t>
      </w:r>
      <w:r w:rsidRPr="00EA7441">
        <w:rPr>
          <w:color w:val="auto"/>
        </w:rPr>
        <w:t xml:space="preserve">officio members of the board; </w:t>
      </w:r>
      <w:r w:rsidR="00103565">
        <w:rPr>
          <w:color w:val="auto"/>
        </w:rPr>
        <w:t xml:space="preserve">providing the nonvoting member shall not be counted against any other criteria for board membership; </w:t>
      </w:r>
      <w:r w:rsidRPr="00EA7441">
        <w:rPr>
          <w:color w:val="auto"/>
        </w:rPr>
        <w:t>permitting appointing authority to remove local health department board member</w:t>
      </w:r>
      <w:r w:rsidRPr="00103565">
        <w:rPr>
          <w:color w:val="auto"/>
        </w:rPr>
        <w:t>;</w:t>
      </w:r>
      <w:r w:rsidR="00274552" w:rsidRPr="00103565">
        <w:rPr>
          <w:color w:val="auto"/>
        </w:rPr>
        <w:t xml:space="preserve"> permitting appointing authority of combined board to remove their own appointed members;</w:t>
      </w:r>
      <w:r w:rsidRPr="00EA7441">
        <w:rPr>
          <w:color w:val="auto"/>
        </w:rPr>
        <w:t xml:space="preserve"> requiring rules adopted, promulgated, and amended by local boards of health</w:t>
      </w:r>
      <w:bookmarkStart w:id="1" w:name="_Hlk61269029"/>
      <w:r w:rsidRPr="00EA7441">
        <w:rPr>
          <w:color w:val="auto"/>
        </w:rPr>
        <w:t xml:space="preserve"> have a public comment published in </w:t>
      </w:r>
      <w:r w:rsidR="00103565">
        <w:rPr>
          <w:color w:val="auto"/>
        </w:rPr>
        <w:t xml:space="preserve">the </w:t>
      </w:r>
      <w:r w:rsidRPr="00EA7441">
        <w:rPr>
          <w:color w:val="auto"/>
        </w:rPr>
        <w:t>State Register</w:t>
      </w:r>
      <w:r w:rsidR="00103565">
        <w:rPr>
          <w:color w:val="auto"/>
        </w:rPr>
        <w:t xml:space="preserve"> and the organization</w:t>
      </w:r>
      <w:r w:rsidR="00A627BB">
        <w:rPr>
          <w:color w:val="auto"/>
        </w:rPr>
        <w:t>’</w:t>
      </w:r>
      <w:r w:rsidR="00103565">
        <w:rPr>
          <w:color w:val="auto"/>
        </w:rPr>
        <w:t>s web page</w:t>
      </w:r>
      <w:r w:rsidRPr="00EA7441">
        <w:rPr>
          <w:color w:val="auto"/>
        </w:rPr>
        <w:t>; setting forth requirement for notice; requiring written comments received during comment period be presented to appointing authority for approval or disapproval in whole or in part within specified time</w:t>
      </w:r>
      <w:r>
        <w:rPr>
          <w:color w:val="auto"/>
        </w:rPr>
        <w:t xml:space="preserve"> </w:t>
      </w:r>
      <w:r w:rsidRPr="00EA7441">
        <w:rPr>
          <w:color w:val="auto"/>
        </w:rPr>
        <w:t xml:space="preserve">frames; providing amendments or modifications not approved may be resubmitted; </w:t>
      </w:r>
      <w:r w:rsidR="00134C24">
        <w:rPr>
          <w:color w:val="auto"/>
        </w:rPr>
        <w:t xml:space="preserve">providing that a rule </w:t>
      </w:r>
      <w:r w:rsidR="00134C24" w:rsidRPr="00134C24">
        <w:rPr>
          <w:color w:val="auto"/>
        </w:rPr>
        <w:t>currently in effect is not subject to approval, unless amended, from the county commission or appointing authority</w:t>
      </w:r>
      <w:r w:rsidR="00134C24">
        <w:rPr>
          <w:color w:val="auto"/>
        </w:rPr>
        <w:t xml:space="preserve">; </w:t>
      </w:r>
      <w:r w:rsidR="00274552">
        <w:rPr>
          <w:color w:val="auto"/>
        </w:rPr>
        <w:t xml:space="preserve">providing emergency rule </w:t>
      </w:r>
      <w:r w:rsidR="00134C24">
        <w:rPr>
          <w:color w:val="auto"/>
        </w:rPr>
        <w:t xml:space="preserve">approval or disapproval </w:t>
      </w:r>
      <w:r w:rsidR="00274552">
        <w:rPr>
          <w:color w:val="auto"/>
        </w:rPr>
        <w:t>procedures</w:t>
      </w:r>
      <w:r w:rsidR="00134C24">
        <w:rPr>
          <w:color w:val="auto"/>
        </w:rPr>
        <w:t xml:space="preserve"> within specified time</w:t>
      </w:r>
      <w:r w:rsidR="00A627BB">
        <w:rPr>
          <w:color w:val="auto"/>
        </w:rPr>
        <w:t xml:space="preserve"> </w:t>
      </w:r>
      <w:r w:rsidR="00134C24">
        <w:rPr>
          <w:color w:val="auto"/>
        </w:rPr>
        <w:t>frames</w:t>
      </w:r>
      <w:r w:rsidR="00274552">
        <w:rPr>
          <w:color w:val="auto"/>
        </w:rPr>
        <w:t xml:space="preserve">; </w:t>
      </w:r>
      <w:r w:rsidRPr="00EA7441">
        <w:rPr>
          <w:color w:val="auto"/>
        </w:rPr>
        <w:t>requiring that approved rules shall be filed with the clerk of the county commission or the clerk or the recorder of the municipality</w:t>
      </w:r>
      <w:r>
        <w:rPr>
          <w:color w:val="auto"/>
        </w:rPr>
        <w:t>,</w:t>
      </w:r>
      <w:r w:rsidRPr="00EA7441">
        <w:rPr>
          <w:color w:val="auto"/>
        </w:rPr>
        <w:t xml:space="preserve"> or both</w:t>
      </w:r>
      <w:r>
        <w:rPr>
          <w:color w:val="auto"/>
        </w:rPr>
        <w:t>,</w:t>
      </w:r>
      <w:r w:rsidRPr="00EA7441">
        <w:rPr>
          <w:color w:val="auto"/>
        </w:rPr>
        <w:t xml:space="preserve"> and shall be kept as public records</w:t>
      </w:r>
      <w:r>
        <w:rPr>
          <w:color w:val="auto"/>
        </w:rPr>
        <w:t xml:space="preserve">; </w:t>
      </w:r>
      <w:r w:rsidRPr="005C06D4">
        <w:rPr>
          <w:color w:val="auto"/>
        </w:rPr>
        <w:t xml:space="preserve">and </w:t>
      </w:r>
      <w:r w:rsidRPr="00134C24">
        <w:rPr>
          <w:color w:val="auto"/>
        </w:rPr>
        <w:t xml:space="preserve">requiring state health officer </w:t>
      </w:r>
      <w:r w:rsidR="00274552" w:rsidRPr="00134C24">
        <w:rPr>
          <w:color w:val="auto"/>
        </w:rPr>
        <w:t xml:space="preserve">to develop policies and guidelines that each of the local departments must comply with </w:t>
      </w:r>
      <w:r w:rsidRPr="00134C24">
        <w:rPr>
          <w:color w:val="auto"/>
        </w:rPr>
        <w:t>when a state</w:t>
      </w:r>
      <w:r w:rsidR="00274552" w:rsidRPr="00134C24">
        <w:rPr>
          <w:color w:val="auto"/>
        </w:rPr>
        <w:t>wide</w:t>
      </w:r>
      <w:r w:rsidRPr="00134C24">
        <w:rPr>
          <w:color w:val="auto"/>
        </w:rPr>
        <w:t xml:space="preserve"> </w:t>
      </w:r>
      <w:r w:rsidR="00274552" w:rsidRPr="00134C24">
        <w:rPr>
          <w:color w:val="auto"/>
        </w:rPr>
        <w:t xml:space="preserve">public health </w:t>
      </w:r>
      <w:r w:rsidRPr="00134C24">
        <w:rPr>
          <w:color w:val="auto"/>
        </w:rPr>
        <w:t>emergency is declared.</w:t>
      </w:r>
    </w:p>
    <w:bookmarkEnd w:id="1"/>
    <w:p w14:paraId="24A9A430" w14:textId="77777777" w:rsidR="00362813" w:rsidRPr="00EA7441" w:rsidRDefault="00362813" w:rsidP="00362813">
      <w:pPr>
        <w:pStyle w:val="EnactingClause"/>
        <w:rPr>
          <w:color w:val="auto"/>
        </w:rPr>
        <w:sectPr w:rsidR="00362813" w:rsidRPr="00EA7441" w:rsidSect="00362813">
          <w:type w:val="continuous"/>
          <w:pgSz w:w="12240" w:h="15840" w:code="1"/>
          <w:pgMar w:top="1440" w:right="1440" w:bottom="1440" w:left="1440" w:header="720" w:footer="720" w:gutter="0"/>
          <w:lnNumType w:countBy="1" w:restart="newSection"/>
          <w:cols w:space="720"/>
          <w:titlePg/>
          <w:docGrid w:linePitch="360"/>
        </w:sectPr>
      </w:pPr>
      <w:r w:rsidRPr="00EA7441">
        <w:rPr>
          <w:color w:val="auto"/>
        </w:rPr>
        <w:t>Be it enacted by the Legislature of West Virginia:</w:t>
      </w:r>
    </w:p>
    <w:p w14:paraId="1B0C9A8F" w14:textId="77777777" w:rsidR="00362813" w:rsidRPr="00EA7441" w:rsidRDefault="00362813" w:rsidP="00362813">
      <w:pPr>
        <w:pStyle w:val="ArticleHeading"/>
        <w:rPr>
          <w:color w:val="auto"/>
        </w:rPr>
      </w:pPr>
      <w:r w:rsidRPr="00EA7441">
        <w:rPr>
          <w:color w:val="auto"/>
        </w:rPr>
        <w:t>Article 2.  Local Boards of Health.</w:t>
      </w:r>
    </w:p>
    <w:p w14:paraId="4D92209D" w14:textId="77777777" w:rsidR="00362813" w:rsidRPr="00EA7441" w:rsidRDefault="00362813" w:rsidP="00362813">
      <w:pPr>
        <w:pStyle w:val="SectionHeading"/>
        <w:rPr>
          <w:color w:val="auto"/>
        </w:rPr>
      </w:pPr>
      <w:r w:rsidRPr="00EA7441">
        <w:rPr>
          <w:color w:val="auto"/>
        </w:rPr>
        <w:t>§16-2-2. Definitions.</w:t>
      </w:r>
    </w:p>
    <w:p w14:paraId="79F9F781" w14:textId="77777777" w:rsidR="00362813" w:rsidRPr="00EA7441" w:rsidRDefault="00362813" w:rsidP="00362813">
      <w:pPr>
        <w:pStyle w:val="SectionBody"/>
        <w:rPr>
          <w:color w:val="auto"/>
          <w:u w:val="single"/>
        </w:rPr>
      </w:pPr>
      <w:r w:rsidRPr="00EA7441">
        <w:rPr>
          <w:color w:val="auto"/>
        </w:rPr>
        <w:t>Unless the context in which used clearly requires a different meaning, as used in this article:</w:t>
      </w:r>
    </w:p>
    <w:p w14:paraId="05991337" w14:textId="78673EBF" w:rsidR="00362813" w:rsidRPr="00EA7441" w:rsidRDefault="00362813" w:rsidP="00362813">
      <w:pPr>
        <w:pStyle w:val="SectionBody"/>
        <w:rPr>
          <w:color w:val="auto"/>
          <w:u w:val="single"/>
        </w:rPr>
      </w:pPr>
      <w:r w:rsidRPr="00EA7441">
        <w:rPr>
          <w:color w:val="auto"/>
          <w:u w:val="single"/>
        </w:rPr>
        <w:t>“Appointing authority” means the county commission or municipality</w:t>
      </w:r>
      <w:r w:rsidR="00A627BB">
        <w:rPr>
          <w:color w:val="auto"/>
          <w:u w:val="single"/>
        </w:rPr>
        <w:t>,</w:t>
      </w:r>
      <w:r w:rsidRPr="00EA7441">
        <w:rPr>
          <w:color w:val="auto"/>
          <w:u w:val="single"/>
        </w:rPr>
        <w:t xml:space="preserve"> or combination thereof</w:t>
      </w:r>
      <w:r w:rsidR="00A627BB">
        <w:rPr>
          <w:color w:val="auto"/>
          <w:u w:val="single"/>
        </w:rPr>
        <w:t>,</w:t>
      </w:r>
      <w:r w:rsidRPr="00EA7441">
        <w:rPr>
          <w:color w:val="auto"/>
          <w:u w:val="single"/>
        </w:rPr>
        <w:t xml:space="preserve"> that authorized the creation or combination of the local board of health, in whatever form </w:t>
      </w:r>
      <w:r w:rsidRPr="00EA7441">
        <w:rPr>
          <w:color w:val="auto"/>
          <w:u w:val="single"/>
        </w:rPr>
        <w:lastRenderedPageBreak/>
        <w:t>it presently exists</w:t>
      </w:r>
      <w:r w:rsidR="00A627BB">
        <w:rPr>
          <w:color w:val="auto"/>
          <w:u w:val="single"/>
        </w:rPr>
        <w:t>;</w:t>
      </w:r>
      <w:r w:rsidRPr="00EA7441">
        <w:rPr>
          <w:color w:val="auto"/>
          <w:u w:val="single"/>
        </w:rPr>
        <w:t xml:space="preserve"> </w:t>
      </w:r>
    </w:p>
    <w:p w14:paraId="5C82E87D" w14:textId="77777777" w:rsidR="00362813" w:rsidRPr="00EA7441" w:rsidRDefault="00362813" w:rsidP="00362813">
      <w:pPr>
        <w:pStyle w:val="SectionBody"/>
        <w:rPr>
          <w:color w:val="auto"/>
        </w:rPr>
      </w:pPr>
      <w:r w:rsidRPr="00EA7441">
        <w:rPr>
          <w:strike/>
          <w:color w:val="auto"/>
        </w:rPr>
        <w:t xml:space="preserve">(a) </w:t>
      </w:r>
      <w:r w:rsidRPr="00EA7441">
        <w:rPr>
          <w:color w:val="auto"/>
        </w:rPr>
        <w:t>“Basic public health services” means those services that are necessary to protect the health of the public and that a local board of health must provide. The three areas of basic public health services are communicable and reportable disease prevention and control, community health promotion, and environmental health protection;</w:t>
      </w:r>
    </w:p>
    <w:p w14:paraId="251DF681" w14:textId="77777777" w:rsidR="00362813" w:rsidRPr="00EA7441" w:rsidRDefault="00362813" w:rsidP="00362813">
      <w:pPr>
        <w:pStyle w:val="SectionBody"/>
        <w:rPr>
          <w:color w:val="auto"/>
        </w:rPr>
      </w:pPr>
      <w:r w:rsidRPr="00EA7441">
        <w:rPr>
          <w:strike/>
          <w:color w:val="auto"/>
        </w:rPr>
        <w:t>(b)</w:t>
      </w:r>
      <w:r w:rsidRPr="00EA7441">
        <w:rPr>
          <w:color w:val="auto"/>
        </w:rPr>
        <w:t xml:space="preserve"> “Bureau” means the Bureau for Public Health in the Department of Health and Human Resources;</w:t>
      </w:r>
    </w:p>
    <w:p w14:paraId="09866658" w14:textId="70F3AA9B" w:rsidR="00362813" w:rsidRPr="00EA7441" w:rsidRDefault="00362813" w:rsidP="00362813">
      <w:pPr>
        <w:pStyle w:val="SectionBody"/>
        <w:rPr>
          <w:color w:val="auto"/>
        </w:rPr>
      </w:pPr>
      <w:r w:rsidRPr="00EA7441">
        <w:rPr>
          <w:strike/>
          <w:color w:val="auto"/>
        </w:rPr>
        <w:t>(c)</w:t>
      </w:r>
      <w:r w:rsidRPr="00EA7441">
        <w:rPr>
          <w:color w:val="auto"/>
        </w:rPr>
        <w:t xml:space="preserve"> “Clinical and categorical programs”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w:t>
      </w:r>
      <w:r w:rsidR="00A627BB">
        <w:rPr>
          <w:color w:val="auto"/>
        </w:rPr>
        <w:t>,</w:t>
      </w:r>
      <w:r w:rsidRPr="00EA7441">
        <w:rPr>
          <w:color w:val="auto"/>
        </w:rPr>
        <w:t xml:space="preserve"> and home health services;</w:t>
      </w:r>
    </w:p>
    <w:p w14:paraId="0410E948" w14:textId="77777777" w:rsidR="00362813" w:rsidRPr="00EA7441" w:rsidRDefault="00362813" w:rsidP="00362813">
      <w:pPr>
        <w:pStyle w:val="SectionBody"/>
        <w:rPr>
          <w:color w:val="auto"/>
        </w:rPr>
      </w:pPr>
      <w:r w:rsidRPr="00EA7441">
        <w:rPr>
          <w:strike/>
          <w:color w:val="auto"/>
        </w:rPr>
        <w:t>(d)</w:t>
      </w:r>
      <w:r w:rsidRPr="00EA7441">
        <w:rPr>
          <w:color w:val="auto"/>
        </w:rPr>
        <w:t xml:space="preserve"> “Combined local board of health” is one form of organization for a local board of health and means a board of health serving any two or more counties or any county or counties and one or more municipalities within or partially within the county or counties;</w:t>
      </w:r>
    </w:p>
    <w:p w14:paraId="17D2222F" w14:textId="09655E9C" w:rsidR="00362813" w:rsidRPr="00EA7441" w:rsidRDefault="00362813" w:rsidP="00362813">
      <w:pPr>
        <w:pStyle w:val="SectionBody"/>
        <w:rPr>
          <w:color w:val="auto"/>
          <w:u w:val="single"/>
        </w:rPr>
      </w:pPr>
      <w:r w:rsidRPr="00EA7441">
        <w:rPr>
          <w:strike/>
          <w:color w:val="auto"/>
        </w:rPr>
        <w:t>(e)</w:t>
      </w:r>
      <w:r w:rsidRPr="00EA7441">
        <w:rPr>
          <w:color w:val="auto"/>
        </w:rPr>
        <w:t xml:space="preserve"> “Commissioner” means the </w:t>
      </w:r>
      <w:r w:rsidR="00A627BB">
        <w:rPr>
          <w:color w:val="auto"/>
        </w:rPr>
        <w:t>C</w:t>
      </w:r>
      <w:r w:rsidRPr="00EA7441">
        <w:rPr>
          <w:color w:val="auto"/>
        </w:rPr>
        <w:t>ommissioner of the Bureau for Public Health, who is the state health officer;</w:t>
      </w:r>
    </w:p>
    <w:p w14:paraId="7376334C" w14:textId="6AEA0DAD" w:rsidR="00362813" w:rsidRPr="00EA7441" w:rsidRDefault="00362813" w:rsidP="00362813">
      <w:pPr>
        <w:pStyle w:val="SectionBody"/>
        <w:rPr>
          <w:color w:val="auto"/>
        </w:rPr>
      </w:pPr>
      <w:r w:rsidRPr="00EA7441">
        <w:rPr>
          <w:strike/>
          <w:color w:val="auto"/>
        </w:rPr>
        <w:t>(f)</w:t>
      </w:r>
      <w:r w:rsidRPr="00EA7441">
        <w:rPr>
          <w:color w:val="auto"/>
        </w:rPr>
        <w:t xml:space="preserve"> “Communicable and reportable disease prevention and control” is one of three areas of basic public health services each local board of health must offer. Services shall include disease surveillance, case investigation and follow-up, outbreak investigation, response to epidemics, and prevention and control of rabies, sexually transmitted diseases, vaccine preventable diseases, HIV/AIDS, tuberculosis</w:t>
      </w:r>
      <w:r w:rsidR="00A627BB">
        <w:rPr>
          <w:color w:val="auto"/>
        </w:rPr>
        <w:t>,</w:t>
      </w:r>
      <w:r w:rsidRPr="00EA7441">
        <w:rPr>
          <w:color w:val="auto"/>
        </w:rPr>
        <w:t xml:space="preserve"> and other communicable and reportable diseases;</w:t>
      </w:r>
    </w:p>
    <w:p w14:paraId="189ADCBA" w14:textId="1685927C" w:rsidR="00362813" w:rsidRPr="00EA7441" w:rsidRDefault="00362813" w:rsidP="00362813">
      <w:pPr>
        <w:pStyle w:val="SectionBody"/>
        <w:rPr>
          <w:color w:val="auto"/>
        </w:rPr>
      </w:pPr>
      <w:r w:rsidRPr="00EA7441">
        <w:rPr>
          <w:strike/>
          <w:color w:val="auto"/>
        </w:rPr>
        <w:t>(g)</w:t>
      </w:r>
      <w:r w:rsidRPr="00EA7441">
        <w:rPr>
          <w:color w:val="auto"/>
        </w:rPr>
        <w:t xml:space="preserve"> “Community health promotion” is one of three areas of basic public health services each local board of health must offer. Services shall include assessing and reporting community health needs to improve health status, facilitating community partnerships including identifying the community</w:t>
      </w:r>
      <w:r w:rsidR="00A627BB">
        <w:rPr>
          <w:color w:val="auto"/>
        </w:rPr>
        <w:t>’</w:t>
      </w:r>
      <w:r w:rsidRPr="00EA7441">
        <w:rPr>
          <w:color w:val="auto"/>
        </w:rPr>
        <w:t>s priority health needs, mobilization of a community around identified priorities, and monitoring the progress of community health education services;</w:t>
      </w:r>
    </w:p>
    <w:p w14:paraId="081297A0" w14:textId="77777777" w:rsidR="00362813" w:rsidRPr="00EA7441" w:rsidRDefault="00362813" w:rsidP="00362813">
      <w:pPr>
        <w:pStyle w:val="SectionBody"/>
        <w:rPr>
          <w:color w:val="auto"/>
        </w:rPr>
      </w:pPr>
      <w:r w:rsidRPr="00EA7441">
        <w:rPr>
          <w:strike/>
          <w:color w:val="auto"/>
        </w:rPr>
        <w:lastRenderedPageBreak/>
        <w:t>(h)</w:t>
      </w:r>
      <w:r w:rsidRPr="00EA7441">
        <w:rPr>
          <w:color w:val="auto"/>
        </w:rPr>
        <w:t xml:space="preserve"> “County board of health” is one form of organization for a local board of health and means a local board of health serving a single county;</w:t>
      </w:r>
    </w:p>
    <w:p w14:paraId="4C4F969D" w14:textId="77777777" w:rsidR="00362813" w:rsidRPr="00EA7441" w:rsidRDefault="00362813" w:rsidP="00362813">
      <w:pPr>
        <w:pStyle w:val="SectionBody"/>
        <w:rPr>
          <w:color w:val="auto"/>
        </w:rPr>
      </w:pPr>
      <w:r w:rsidRPr="00EA7441">
        <w:rPr>
          <w:strike/>
          <w:color w:val="auto"/>
        </w:rPr>
        <w:t>(i)</w:t>
      </w:r>
      <w:r w:rsidRPr="00EA7441">
        <w:rPr>
          <w:color w:val="auto"/>
        </w:rPr>
        <w:t xml:space="preserve"> “Department” means the West Virginia Department of Health and Human Resources;</w:t>
      </w:r>
    </w:p>
    <w:p w14:paraId="2451D56F" w14:textId="77777777" w:rsidR="00362813" w:rsidRPr="00EA7441" w:rsidRDefault="00362813" w:rsidP="00362813">
      <w:pPr>
        <w:pStyle w:val="SectionBody"/>
        <w:rPr>
          <w:color w:val="auto"/>
          <w:u w:val="single"/>
        </w:rPr>
      </w:pPr>
      <w:r w:rsidRPr="00EA7441">
        <w:rPr>
          <w:strike/>
          <w:color w:val="auto"/>
        </w:rPr>
        <w:t>(j)</w:t>
      </w:r>
      <w:r w:rsidRPr="00EA7441">
        <w:rPr>
          <w:color w:val="auto"/>
        </w:rPr>
        <w:t xml:space="preserve"> “Director” or “director of health” means the state health officer. Administratively within the department, the Bureau for Public Health through its commissioner carries out the public health function of the department, unless otherwise assigned by the secretary;</w:t>
      </w:r>
    </w:p>
    <w:p w14:paraId="7275D957" w14:textId="4D7D64EC" w:rsidR="00362813" w:rsidRPr="00EA7441" w:rsidRDefault="00362813" w:rsidP="00362813">
      <w:pPr>
        <w:pStyle w:val="SectionBody"/>
        <w:rPr>
          <w:color w:val="auto"/>
        </w:rPr>
      </w:pPr>
      <w:r w:rsidRPr="00EA7441">
        <w:rPr>
          <w:strike/>
          <w:color w:val="auto"/>
        </w:rPr>
        <w:t>(k)</w:t>
      </w:r>
      <w:r w:rsidRPr="00EA7441">
        <w:rPr>
          <w:color w:val="auto"/>
        </w:rPr>
        <w:t xml:space="preserve"> “Environmental health protection” is one of three areas of basic public health services each local board of health must offer. Services shall include efforts to protect the community from environmental health risks including, inspection of housing, institutions, recreational facilities, </w:t>
      </w:r>
      <w:r w:rsidR="00A627BB" w:rsidRPr="00EA7441">
        <w:rPr>
          <w:color w:val="auto"/>
        </w:rPr>
        <w:t>sewage,</w:t>
      </w:r>
      <w:r w:rsidRPr="00EA7441">
        <w:rPr>
          <w:color w:val="auto"/>
        </w:rPr>
        <w:t xml:space="preserve"> and wastewater facilities; inspection and sampling of drinking water facilities; and response to disease outbreaks or disasters;</w:t>
      </w:r>
    </w:p>
    <w:p w14:paraId="2E1FCC87" w14:textId="77777777" w:rsidR="00362813" w:rsidRPr="00EA7441" w:rsidRDefault="00362813" w:rsidP="00362813">
      <w:pPr>
        <w:pStyle w:val="SectionBody"/>
        <w:rPr>
          <w:color w:val="auto"/>
          <w:u w:val="single"/>
        </w:rPr>
      </w:pPr>
      <w:r w:rsidRPr="00EA7441">
        <w:rPr>
          <w:strike/>
          <w:color w:val="auto"/>
        </w:rPr>
        <w:t>(l)</w:t>
      </w:r>
      <w:r w:rsidRPr="00EA7441">
        <w:rPr>
          <w:color w:val="auto"/>
        </w:rPr>
        <w:t xml:space="preserve"> “Enhanced public health services” means services that focus on health promotion activities to address a major health problem in a community, are targeted to a particular population and assist individuals in this population to access the health care system, such as lead and radon abatement for indoor air quality and positive pregnancy tracking. Enhanced public health services are services a local health department may offer;</w:t>
      </w:r>
    </w:p>
    <w:p w14:paraId="14F61C81" w14:textId="29369168" w:rsidR="00362813" w:rsidRPr="00EA7441" w:rsidRDefault="00362813" w:rsidP="00362813">
      <w:pPr>
        <w:pStyle w:val="SectionBody"/>
        <w:rPr>
          <w:color w:val="auto"/>
        </w:rPr>
      </w:pPr>
      <w:r w:rsidRPr="00EA7441">
        <w:rPr>
          <w:strike/>
          <w:color w:val="auto"/>
        </w:rPr>
        <w:t>(m)</w:t>
      </w:r>
      <w:r w:rsidRPr="00EA7441">
        <w:rPr>
          <w:color w:val="auto"/>
        </w:rPr>
        <w:t xml:space="preserve"> “Local board of health”</w:t>
      </w:r>
      <w:r w:rsidR="00A627BB">
        <w:rPr>
          <w:color w:val="auto"/>
        </w:rPr>
        <w:t>,</w:t>
      </w:r>
      <w:r w:rsidRPr="00EA7441">
        <w:rPr>
          <w:color w:val="auto"/>
        </w:rPr>
        <w:t xml:space="preserve"> “local board”</w:t>
      </w:r>
      <w:r w:rsidR="00A627BB">
        <w:rPr>
          <w:color w:val="auto"/>
        </w:rPr>
        <w:t>,</w:t>
      </w:r>
      <w:r w:rsidRPr="00EA7441">
        <w:rPr>
          <w:color w:val="auto"/>
        </w:rPr>
        <w:t xml:space="preserve"> or “board” means a board of health serving one or more counties or one or more municipalities or a combination thereof;</w:t>
      </w:r>
    </w:p>
    <w:p w14:paraId="40B042F3" w14:textId="77777777" w:rsidR="00362813" w:rsidRPr="00EA7441" w:rsidRDefault="00362813" w:rsidP="00362813">
      <w:pPr>
        <w:pStyle w:val="SectionBody"/>
        <w:rPr>
          <w:color w:val="auto"/>
        </w:rPr>
      </w:pPr>
      <w:r w:rsidRPr="00EA7441">
        <w:rPr>
          <w:strike/>
          <w:color w:val="auto"/>
        </w:rPr>
        <w:t>(n)</w:t>
      </w:r>
      <w:r w:rsidRPr="00EA7441">
        <w:rPr>
          <w:color w:val="auto"/>
        </w:rPr>
        <w:t xml:space="preserve"> “Local health department” means the staff of the local board of health;</w:t>
      </w:r>
    </w:p>
    <w:p w14:paraId="4505460F" w14:textId="77777777" w:rsidR="00362813" w:rsidRPr="00EA7441" w:rsidRDefault="00362813" w:rsidP="00362813">
      <w:pPr>
        <w:pStyle w:val="SectionBody"/>
        <w:rPr>
          <w:color w:val="auto"/>
        </w:rPr>
      </w:pPr>
      <w:r w:rsidRPr="00EA7441">
        <w:rPr>
          <w:strike/>
          <w:color w:val="auto"/>
        </w:rPr>
        <w:t>(o)</w:t>
      </w:r>
      <w:r w:rsidRPr="00EA7441">
        <w:rPr>
          <w:color w:val="auto"/>
        </w:rPr>
        <w:t xml:space="preserve"> “Local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765D88DC" w14:textId="77777777" w:rsidR="00362813" w:rsidRPr="00EA7441" w:rsidRDefault="00362813" w:rsidP="00362813">
      <w:pPr>
        <w:pStyle w:val="SectionBody"/>
        <w:rPr>
          <w:color w:val="auto"/>
        </w:rPr>
      </w:pPr>
      <w:r w:rsidRPr="00EA7441">
        <w:rPr>
          <w:strike/>
          <w:color w:val="auto"/>
        </w:rPr>
        <w:t>(p)</w:t>
      </w:r>
      <w:r w:rsidRPr="00EA7441">
        <w:rPr>
          <w:color w:val="auto"/>
        </w:rPr>
        <w:t xml:space="preserve"> “Municipal board of health” is one form of organization for a local board of health and means a board of health serving a single municipality;</w:t>
      </w:r>
    </w:p>
    <w:p w14:paraId="7D5850D6" w14:textId="52A9DDEE" w:rsidR="00362813" w:rsidRPr="00EA7441" w:rsidRDefault="00362813" w:rsidP="00362813">
      <w:pPr>
        <w:pStyle w:val="SectionBody"/>
        <w:rPr>
          <w:color w:val="auto"/>
        </w:rPr>
      </w:pPr>
      <w:r w:rsidRPr="00EA7441">
        <w:rPr>
          <w:strike/>
          <w:color w:val="auto"/>
        </w:rPr>
        <w:t>(q)</w:t>
      </w:r>
      <w:r w:rsidRPr="00EA7441">
        <w:rPr>
          <w:color w:val="auto"/>
        </w:rPr>
        <w:t xml:space="preserve"> “Performance-based standards” means generally accepted, objective standards such </w:t>
      </w:r>
      <w:r w:rsidRPr="00EA7441">
        <w:rPr>
          <w:color w:val="auto"/>
        </w:rPr>
        <w:lastRenderedPageBreak/>
        <w:t>as rules or guidelines against which a local health department</w:t>
      </w:r>
      <w:r w:rsidR="00A627BB">
        <w:rPr>
          <w:color w:val="auto"/>
        </w:rPr>
        <w:t>’</w:t>
      </w:r>
      <w:r w:rsidRPr="00EA7441">
        <w:rPr>
          <w:color w:val="auto"/>
        </w:rPr>
        <w:t>s level of performance can be measured;</w:t>
      </w:r>
    </w:p>
    <w:p w14:paraId="402217C1" w14:textId="77777777" w:rsidR="00362813" w:rsidRPr="00EA7441" w:rsidRDefault="00362813" w:rsidP="00362813">
      <w:pPr>
        <w:pStyle w:val="SectionBody"/>
        <w:rPr>
          <w:color w:val="auto"/>
        </w:rPr>
      </w:pPr>
      <w:r w:rsidRPr="00EA7441">
        <w:rPr>
          <w:strike/>
          <w:color w:val="auto"/>
        </w:rPr>
        <w:t>(r)</w:t>
      </w:r>
      <w:r w:rsidRPr="00EA7441">
        <w:rPr>
          <w:color w:val="auto"/>
        </w:rPr>
        <w:t xml:space="preserve"> “Primary care services”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76F6243F" w14:textId="77777777" w:rsidR="00362813" w:rsidRPr="00EA7441" w:rsidRDefault="00362813" w:rsidP="00362813">
      <w:pPr>
        <w:pStyle w:val="SectionBody"/>
        <w:rPr>
          <w:color w:val="auto"/>
        </w:rPr>
      </w:pPr>
      <w:r w:rsidRPr="00EA7441">
        <w:rPr>
          <w:strike/>
          <w:color w:val="auto"/>
        </w:rPr>
        <w:t>(s)</w:t>
      </w:r>
      <w:r w:rsidRPr="00EA7441">
        <w:rPr>
          <w:color w:val="auto"/>
        </w:rPr>
        <w:t xml:space="preserve"> “Program plan” or “plan of operation” means the annual plan for each local board of health that must be submitted to the commissioner for approval;</w:t>
      </w:r>
    </w:p>
    <w:p w14:paraId="5BD97C9F" w14:textId="2685BE10" w:rsidR="00362813" w:rsidRPr="00EA7441" w:rsidRDefault="00362813" w:rsidP="00362813">
      <w:pPr>
        <w:pStyle w:val="SectionBody"/>
        <w:rPr>
          <w:color w:val="auto"/>
        </w:rPr>
      </w:pPr>
      <w:r w:rsidRPr="00EA7441">
        <w:rPr>
          <w:strike/>
          <w:color w:val="auto"/>
        </w:rPr>
        <w:t>(t)</w:t>
      </w:r>
      <w:r w:rsidRPr="00EA7441">
        <w:rPr>
          <w:color w:val="auto"/>
        </w:rPr>
        <w:t xml:space="preserve"> “Secretary” means the </w:t>
      </w:r>
      <w:r w:rsidR="00A627BB">
        <w:rPr>
          <w:color w:val="auto"/>
        </w:rPr>
        <w:t>S</w:t>
      </w:r>
      <w:r w:rsidRPr="00EA7441">
        <w:rPr>
          <w:color w:val="auto"/>
        </w:rPr>
        <w:t>ecretary of the Department of Health and Human Resources; and</w:t>
      </w:r>
    </w:p>
    <w:p w14:paraId="418EC3CB" w14:textId="77777777" w:rsidR="00362813" w:rsidRPr="00EA7441" w:rsidRDefault="00362813" w:rsidP="00362813">
      <w:pPr>
        <w:pStyle w:val="SectionBody"/>
        <w:rPr>
          <w:color w:val="auto"/>
        </w:rPr>
      </w:pPr>
      <w:r w:rsidRPr="00EA7441">
        <w:rPr>
          <w:strike/>
          <w:color w:val="auto"/>
        </w:rPr>
        <w:t>(u)</w:t>
      </w:r>
      <w:r w:rsidRPr="00EA7441">
        <w:rPr>
          <w:color w:val="auto"/>
        </w:rPr>
        <w:t xml:space="preserve"> “Service area” means the territorial jurisdiction of the local board of health.</w:t>
      </w:r>
    </w:p>
    <w:p w14:paraId="1CFA0908" w14:textId="77777777" w:rsidR="00362813" w:rsidRPr="00EA7441" w:rsidRDefault="00362813" w:rsidP="00362813">
      <w:pPr>
        <w:pStyle w:val="SectionHeading"/>
        <w:rPr>
          <w:color w:val="auto"/>
        </w:rPr>
      </w:pPr>
      <w:r w:rsidRPr="00EA7441">
        <w:rPr>
          <w:color w:val="auto"/>
        </w:rPr>
        <w:t>§16-2-6. Appointment to and composition of municipal boards of health; qualifications; number of appointees.</w:t>
      </w:r>
    </w:p>
    <w:p w14:paraId="3F3939EB" w14:textId="77777777" w:rsidR="00362813" w:rsidRPr="00EA7441" w:rsidRDefault="00362813" w:rsidP="00362813">
      <w:pPr>
        <w:pStyle w:val="SectionBody"/>
        <w:rPr>
          <w:color w:val="auto"/>
        </w:rPr>
        <w:sectPr w:rsidR="00362813" w:rsidRPr="00EA7441" w:rsidSect="00362813">
          <w:type w:val="continuous"/>
          <w:pgSz w:w="12240" w:h="15840" w:code="1"/>
          <w:pgMar w:top="1440" w:right="1440" w:bottom="1440" w:left="1440" w:header="720" w:footer="720" w:gutter="0"/>
          <w:lnNumType w:countBy="1" w:restart="newSection"/>
          <w:cols w:space="720"/>
          <w:docGrid w:linePitch="360"/>
        </w:sectPr>
      </w:pPr>
    </w:p>
    <w:p w14:paraId="116FC730" w14:textId="1D1FFAFB" w:rsidR="00362813" w:rsidRPr="00EA7441" w:rsidRDefault="00362813" w:rsidP="00362813">
      <w:pPr>
        <w:pStyle w:val="SectionBody"/>
        <w:rPr>
          <w:color w:val="auto"/>
        </w:rPr>
      </w:pPr>
      <w:r w:rsidRPr="00EA7441">
        <w:rPr>
          <w:color w:val="auto"/>
        </w:rPr>
        <w:t>A municipal board of health is composed of five members selected and appointed by vote of the governing body of the municipality. Each member appointed to a municipal board of health shall be a resident of the municipality. No more than two members who reside in the same municipal ward may be appointed and no more than two members may be appointed who are personally licensed or certified in, engaged in, or actively participating in the same business, profession</w:t>
      </w:r>
      <w:r w:rsidR="00A627BB">
        <w:rPr>
          <w:color w:val="auto"/>
        </w:rPr>
        <w:t>,</w:t>
      </w:r>
      <w:r w:rsidRPr="00EA7441">
        <w:rPr>
          <w:color w:val="auto"/>
        </w:rPr>
        <w:t xml:space="preserve"> or occupation. No more than three members of a municipal board of health may belong to the same political party. </w:t>
      </w:r>
      <w:bookmarkStart w:id="2" w:name="_Hlk63189207"/>
      <w:r w:rsidR="0057428A">
        <w:rPr>
          <w:color w:val="auto"/>
          <w:u w:val="single"/>
        </w:rPr>
        <w:t>A</w:t>
      </w:r>
      <w:r w:rsidRPr="00EA7441">
        <w:rPr>
          <w:color w:val="auto"/>
          <w:u w:val="single"/>
        </w:rPr>
        <w:t xml:space="preserve"> member of the appointing </w:t>
      </w:r>
      <w:r w:rsidR="00554D37" w:rsidRPr="00134C24">
        <w:rPr>
          <w:color w:val="auto"/>
          <w:u w:val="single"/>
        </w:rPr>
        <w:t>authority</w:t>
      </w:r>
      <w:r w:rsidR="00554D37">
        <w:rPr>
          <w:color w:val="auto"/>
          <w:u w:val="single"/>
        </w:rPr>
        <w:t xml:space="preserve"> </w:t>
      </w:r>
      <w:r w:rsidRPr="00EA7441">
        <w:rPr>
          <w:color w:val="auto"/>
          <w:u w:val="single"/>
        </w:rPr>
        <w:t>shall serve as a nonvoting, ex</w:t>
      </w:r>
      <w:r w:rsidR="00A627BB">
        <w:rPr>
          <w:color w:val="auto"/>
          <w:u w:val="single"/>
        </w:rPr>
        <w:t xml:space="preserve"> </w:t>
      </w:r>
      <w:r w:rsidRPr="00EA7441">
        <w:rPr>
          <w:color w:val="auto"/>
          <w:u w:val="single"/>
        </w:rPr>
        <w:t>officio</w:t>
      </w:r>
      <w:r w:rsidR="00C2751B">
        <w:rPr>
          <w:color w:val="auto"/>
          <w:u w:val="single"/>
        </w:rPr>
        <w:t xml:space="preserve"> </w:t>
      </w:r>
      <w:r w:rsidR="00A627BB">
        <w:rPr>
          <w:color w:val="auto"/>
          <w:u w:val="single"/>
        </w:rPr>
        <w:t xml:space="preserve">member </w:t>
      </w:r>
      <w:r w:rsidR="00C2751B">
        <w:rPr>
          <w:color w:val="auto"/>
          <w:u w:val="single"/>
        </w:rPr>
        <w:t xml:space="preserve">and </w:t>
      </w:r>
      <w:r w:rsidR="00D62808">
        <w:rPr>
          <w:color w:val="auto"/>
          <w:u w:val="single"/>
        </w:rPr>
        <w:t xml:space="preserve">this member </w:t>
      </w:r>
      <w:r w:rsidR="00C2751B">
        <w:rPr>
          <w:color w:val="auto"/>
          <w:u w:val="single"/>
        </w:rPr>
        <w:t xml:space="preserve">shall not be counted against any </w:t>
      </w:r>
      <w:r w:rsidR="00D62808">
        <w:rPr>
          <w:color w:val="auto"/>
          <w:u w:val="single"/>
        </w:rPr>
        <w:t xml:space="preserve">criteria for board appointment set forth in this section. </w:t>
      </w:r>
      <w:bookmarkEnd w:id="2"/>
      <w:r w:rsidR="0057428A">
        <w:rPr>
          <w:color w:val="auto"/>
          <w:u w:val="single"/>
        </w:rPr>
        <w:t xml:space="preserve"> </w:t>
      </w:r>
    </w:p>
    <w:p w14:paraId="0839359D" w14:textId="77777777" w:rsidR="00362813" w:rsidRPr="00EA7441" w:rsidRDefault="00362813" w:rsidP="00362813">
      <w:pPr>
        <w:pStyle w:val="SectionHeading"/>
        <w:rPr>
          <w:color w:val="auto"/>
        </w:rPr>
      </w:pPr>
      <w:r w:rsidRPr="00EA7441">
        <w:rPr>
          <w:color w:val="auto"/>
        </w:rPr>
        <w:t>§16-2-7. Appointment to and composition of county boards of health; qualifications; number of appointees.</w:t>
      </w:r>
    </w:p>
    <w:p w14:paraId="15CA6BDB" w14:textId="77777777" w:rsidR="00362813" w:rsidRPr="00EA7441" w:rsidRDefault="00362813" w:rsidP="00362813">
      <w:pPr>
        <w:pStyle w:val="SectionBody"/>
        <w:rPr>
          <w:color w:val="auto"/>
        </w:rPr>
        <w:sectPr w:rsidR="00362813" w:rsidRPr="00EA7441" w:rsidSect="00CB22ED">
          <w:type w:val="continuous"/>
          <w:pgSz w:w="12240" w:h="15840" w:code="1"/>
          <w:pgMar w:top="1440" w:right="1440" w:bottom="1440" w:left="1440" w:header="720" w:footer="720" w:gutter="0"/>
          <w:lnNumType w:countBy="1" w:restart="newSection"/>
          <w:cols w:space="720"/>
          <w:titlePg/>
          <w:docGrid w:linePitch="360"/>
        </w:sectPr>
      </w:pPr>
    </w:p>
    <w:p w14:paraId="11985D4B" w14:textId="64693742" w:rsidR="00362813" w:rsidRPr="00EA7441" w:rsidRDefault="00362813" w:rsidP="00362813">
      <w:pPr>
        <w:pStyle w:val="SectionBody"/>
        <w:rPr>
          <w:color w:val="auto"/>
          <w:u w:val="single"/>
        </w:rPr>
      </w:pPr>
      <w:r w:rsidRPr="00EA7441">
        <w:rPr>
          <w:color w:val="auto"/>
        </w:rPr>
        <w:lastRenderedPageBreak/>
        <w:t>A county board of health is composed of five members selected and appointed by vote of the county commission. Each member appointed to the county board of health shall be a resident of the county. No more than two members who reside in the same magisterial district may be appointed and no more than two members may be appointed who are personally licensed or certified in, engaged in, or actively participating in the same business, profession</w:t>
      </w:r>
      <w:r w:rsidR="00A627BB">
        <w:rPr>
          <w:color w:val="auto"/>
        </w:rPr>
        <w:t>,</w:t>
      </w:r>
      <w:r w:rsidRPr="00EA7441">
        <w:rPr>
          <w:color w:val="auto"/>
        </w:rPr>
        <w:t xml:space="preserve"> or occupation. No more than three members of a county board of health may belong to the same political party.</w:t>
      </w:r>
      <w:r w:rsidRPr="00EA7441">
        <w:rPr>
          <w:color w:val="auto"/>
          <w:u w:val="single"/>
        </w:rPr>
        <w:t xml:space="preserve"> </w:t>
      </w:r>
      <w:r w:rsidR="00D62808">
        <w:rPr>
          <w:color w:val="auto"/>
          <w:u w:val="single"/>
        </w:rPr>
        <w:t>A</w:t>
      </w:r>
      <w:r w:rsidRPr="00EA7441">
        <w:rPr>
          <w:color w:val="auto"/>
          <w:u w:val="single"/>
        </w:rPr>
        <w:t xml:space="preserve"> member of the appointing </w:t>
      </w:r>
      <w:r w:rsidR="00554D37" w:rsidRPr="00134C24">
        <w:rPr>
          <w:color w:val="auto"/>
          <w:u w:val="single"/>
        </w:rPr>
        <w:t>authority</w:t>
      </w:r>
      <w:r w:rsidRPr="00EA7441">
        <w:rPr>
          <w:color w:val="auto"/>
          <w:u w:val="single"/>
        </w:rPr>
        <w:t xml:space="preserve"> shall serve as a </w:t>
      </w:r>
      <w:bookmarkStart w:id="3" w:name="_Hlk64293146"/>
      <w:r w:rsidR="00A627BB" w:rsidRPr="00EA7441">
        <w:rPr>
          <w:color w:val="auto"/>
          <w:u w:val="single"/>
        </w:rPr>
        <w:t>nonvoting, ex</w:t>
      </w:r>
      <w:r w:rsidR="00A627BB">
        <w:rPr>
          <w:color w:val="auto"/>
          <w:u w:val="single"/>
        </w:rPr>
        <w:t xml:space="preserve"> </w:t>
      </w:r>
      <w:r w:rsidR="00A627BB" w:rsidRPr="00EA7441">
        <w:rPr>
          <w:color w:val="auto"/>
          <w:u w:val="single"/>
        </w:rPr>
        <w:t>officio</w:t>
      </w:r>
      <w:r w:rsidR="00A627BB">
        <w:rPr>
          <w:color w:val="auto"/>
          <w:u w:val="single"/>
        </w:rPr>
        <w:t xml:space="preserve"> member </w:t>
      </w:r>
      <w:r w:rsidR="00D62808">
        <w:rPr>
          <w:color w:val="auto"/>
          <w:u w:val="single"/>
        </w:rPr>
        <w:t>and this member shall not be counted against any criteria for board appointment set forth in this section</w:t>
      </w:r>
      <w:bookmarkEnd w:id="3"/>
      <w:r w:rsidRPr="00EA7441">
        <w:rPr>
          <w:color w:val="auto"/>
          <w:u w:val="single"/>
        </w:rPr>
        <w:t>.</w:t>
      </w:r>
    </w:p>
    <w:p w14:paraId="1D3FCA95" w14:textId="77777777" w:rsidR="00362813" w:rsidRPr="00EA7441" w:rsidRDefault="00362813" w:rsidP="00362813">
      <w:pPr>
        <w:pStyle w:val="SectionHeading"/>
        <w:rPr>
          <w:color w:val="auto"/>
        </w:rPr>
      </w:pPr>
      <w:r w:rsidRPr="00EA7441">
        <w:rPr>
          <w:color w:val="auto"/>
        </w:rPr>
        <w:t>§16-2-8. Appointment to and composition of combined local boards of health; qualifications; number of appointees.</w:t>
      </w:r>
    </w:p>
    <w:p w14:paraId="334B82C8" w14:textId="77777777" w:rsidR="00362813" w:rsidRPr="00EA7441" w:rsidRDefault="00362813" w:rsidP="00362813">
      <w:pPr>
        <w:pStyle w:val="SectionBody"/>
        <w:rPr>
          <w:color w:val="auto"/>
        </w:rPr>
        <w:sectPr w:rsidR="00362813" w:rsidRPr="00EA7441" w:rsidSect="00362813">
          <w:type w:val="continuous"/>
          <w:pgSz w:w="12240" w:h="15840"/>
          <w:pgMar w:top="1440" w:right="1440" w:bottom="1440" w:left="1440" w:header="720" w:footer="720" w:gutter="0"/>
          <w:lnNumType w:countBy="1" w:restart="newSection"/>
          <w:cols w:space="720"/>
          <w:noEndnote/>
          <w:docGrid w:linePitch="326"/>
        </w:sectPr>
      </w:pPr>
    </w:p>
    <w:p w14:paraId="72E50586" w14:textId="4BB117F8" w:rsidR="00362813" w:rsidRPr="00EA7441" w:rsidRDefault="00362813" w:rsidP="00362813">
      <w:pPr>
        <w:pStyle w:val="SectionBody"/>
        <w:rPr>
          <w:color w:val="auto"/>
        </w:rPr>
      </w:pPr>
      <w:r w:rsidRPr="00EA7441">
        <w:rPr>
          <w:color w:val="auto"/>
        </w:rPr>
        <w:t>A combined local board of health is composed of at least five members. The number of combined local board of health members to be selected by each participating county or municipality shall be established by agreement of the participating counties or municipalities. No more than one half of the members of a combined local board of health may be personally licensed or certified in, engaged in, or actively participating in the same business, profession</w:t>
      </w:r>
      <w:r w:rsidR="00A627BB">
        <w:rPr>
          <w:color w:val="auto"/>
        </w:rPr>
        <w:t>,</w:t>
      </w:r>
      <w:r w:rsidRPr="00EA7441">
        <w:rPr>
          <w:color w:val="auto"/>
        </w:rPr>
        <w:t xml:space="preserve"> or occupation. The number of members of a combined local board of health belonging to the same political party may not exceed by more than one the number of members belonging to another political party. No member may be selected and appointed by and represent more than one participating county or municipality.</w:t>
      </w:r>
    </w:p>
    <w:p w14:paraId="5711E1D6" w14:textId="6BB134DE" w:rsidR="00362813" w:rsidRPr="00EA7441" w:rsidRDefault="00362813" w:rsidP="00362813">
      <w:pPr>
        <w:pStyle w:val="SectionBody"/>
        <w:rPr>
          <w:color w:val="auto"/>
        </w:rPr>
      </w:pPr>
      <w:r w:rsidRPr="00EA7441">
        <w:rPr>
          <w:color w:val="auto"/>
        </w:rPr>
        <w:t xml:space="preserve">The county commission of each participating county may select and appoint by vote no fewer than one and no more than three persons to serve as the representatives of the county on the combined local board of health. Each member appointed as a county representative to the combined local board of health shall be a resident of the participating county. No more than two persons residing in the same magisterial district may be appointed by a participating county as members and no more than two members may be appointed by a participating county who are personally licensed or certified in, engaged in, or actively participating in the same business, </w:t>
      </w:r>
      <w:r w:rsidRPr="00EA7441">
        <w:rPr>
          <w:color w:val="auto"/>
        </w:rPr>
        <w:lastRenderedPageBreak/>
        <w:t>profession</w:t>
      </w:r>
      <w:r w:rsidR="00A627BB">
        <w:rPr>
          <w:color w:val="auto"/>
        </w:rPr>
        <w:t>,</w:t>
      </w:r>
      <w:r w:rsidRPr="00EA7441">
        <w:rPr>
          <w:color w:val="auto"/>
        </w:rPr>
        <w:t xml:space="preserve"> or occupation.</w:t>
      </w:r>
    </w:p>
    <w:p w14:paraId="6411A7D4" w14:textId="0CF4400B" w:rsidR="00362813" w:rsidRPr="00EA7441" w:rsidRDefault="00362813" w:rsidP="00362813">
      <w:pPr>
        <w:pStyle w:val="SectionBody"/>
        <w:rPr>
          <w:color w:val="auto"/>
          <w:u w:val="single"/>
        </w:rPr>
      </w:pPr>
      <w:r w:rsidRPr="00EA7441">
        <w:rPr>
          <w:color w:val="auto"/>
        </w:rPr>
        <w:t>The governing body of each participating municipality may select and appoint by vote no fewer than one and no more than three persons to serve as the representatives of the municipality on the combined local board of health. Each member appointed as a municipality</w:t>
      </w:r>
      <w:r w:rsidR="00A627BB">
        <w:rPr>
          <w:color w:val="auto"/>
        </w:rPr>
        <w:t>’</w:t>
      </w:r>
      <w:r w:rsidRPr="00EA7441">
        <w:rPr>
          <w:color w:val="auto"/>
        </w:rPr>
        <w:t xml:space="preserve">s representative to the combined local board of health shall be a resident of the municipality. No more than two members who reside in the same municipal ward may be appointed and no more than two members may be appointed who are personally licensed or certified in, engaged in, or actively participating in the same business, profession, or occupation. </w:t>
      </w:r>
      <w:r w:rsidR="00D62808" w:rsidRPr="00D62808">
        <w:rPr>
          <w:color w:val="auto"/>
          <w:u w:val="single"/>
        </w:rPr>
        <w:t xml:space="preserve">A </w:t>
      </w:r>
      <w:r w:rsidRPr="00EA7441">
        <w:rPr>
          <w:color w:val="auto"/>
          <w:u w:val="single"/>
        </w:rPr>
        <w:t xml:space="preserve">member of the appointing </w:t>
      </w:r>
      <w:r w:rsidR="00554D37" w:rsidRPr="00134C24">
        <w:rPr>
          <w:color w:val="auto"/>
          <w:u w:val="single"/>
        </w:rPr>
        <w:t>authority</w:t>
      </w:r>
      <w:r w:rsidR="00554D37">
        <w:rPr>
          <w:color w:val="auto"/>
          <w:u w:val="single"/>
        </w:rPr>
        <w:t xml:space="preserve"> </w:t>
      </w:r>
      <w:r w:rsidRPr="00EA7441">
        <w:rPr>
          <w:color w:val="auto"/>
          <w:u w:val="single"/>
        </w:rPr>
        <w:t xml:space="preserve">shall serve as a </w:t>
      </w:r>
      <w:r w:rsidR="00A627BB" w:rsidRPr="00EA7441">
        <w:rPr>
          <w:color w:val="auto"/>
          <w:u w:val="single"/>
        </w:rPr>
        <w:t>nonvoting, ex</w:t>
      </w:r>
      <w:r w:rsidR="00A627BB">
        <w:rPr>
          <w:color w:val="auto"/>
          <w:u w:val="single"/>
        </w:rPr>
        <w:t xml:space="preserve"> </w:t>
      </w:r>
      <w:r w:rsidR="00A627BB" w:rsidRPr="00EA7441">
        <w:rPr>
          <w:color w:val="auto"/>
          <w:u w:val="single"/>
        </w:rPr>
        <w:t>officio</w:t>
      </w:r>
      <w:r w:rsidR="00A627BB">
        <w:rPr>
          <w:color w:val="auto"/>
          <w:u w:val="single"/>
        </w:rPr>
        <w:t xml:space="preserve"> member </w:t>
      </w:r>
      <w:r w:rsidR="00D62808">
        <w:rPr>
          <w:color w:val="auto"/>
          <w:u w:val="single"/>
        </w:rPr>
        <w:t>and this member shall not be counted against any criteria for board appointment set forth in this section.</w:t>
      </w:r>
    </w:p>
    <w:p w14:paraId="14606F19" w14:textId="77777777" w:rsidR="00362813" w:rsidRPr="00EA7441" w:rsidRDefault="00362813" w:rsidP="00362813">
      <w:pPr>
        <w:pStyle w:val="SectionBody"/>
        <w:rPr>
          <w:color w:val="auto"/>
        </w:rPr>
        <w:sectPr w:rsidR="00362813" w:rsidRPr="00EA7441" w:rsidSect="00362813">
          <w:type w:val="continuous"/>
          <w:pgSz w:w="12240" w:h="15840"/>
          <w:pgMar w:top="1440" w:right="1440" w:bottom="1440" w:left="1440" w:header="720" w:footer="720" w:gutter="0"/>
          <w:lnNumType w:countBy="1" w:restart="newSection"/>
          <w:cols w:space="720"/>
          <w:noEndnote/>
          <w:docGrid w:linePitch="326"/>
        </w:sectPr>
      </w:pPr>
      <w:r w:rsidRPr="00EA7441">
        <w:rPr>
          <w:color w:val="auto"/>
        </w:rPr>
        <w:t>Upon the formation of a combined local board of health and during the duration of its existence, there may be no separate county board of health or municipal board of health in any county or any municipality participating in the combined local board of health.</w:t>
      </w:r>
    </w:p>
    <w:p w14:paraId="5292C7F4" w14:textId="77777777" w:rsidR="00362813" w:rsidRPr="00EA7441" w:rsidRDefault="00362813" w:rsidP="00362813">
      <w:pPr>
        <w:pStyle w:val="SectionHeading"/>
        <w:rPr>
          <w:color w:val="auto"/>
        </w:rPr>
      </w:pPr>
      <w:r w:rsidRPr="00EA7441">
        <w:rPr>
          <w:color w:val="auto"/>
        </w:rPr>
        <w:t>§16-2-9. Local board of health; terms of appointment; reappointment; oath of office; vacancies; removal; compensation; expenses.</w:t>
      </w:r>
    </w:p>
    <w:p w14:paraId="640DCC7B" w14:textId="2755BBE0" w:rsidR="00362813" w:rsidRPr="00EA7441" w:rsidRDefault="00362813" w:rsidP="00362813">
      <w:pPr>
        <w:pStyle w:val="SectionBody"/>
        <w:rPr>
          <w:color w:val="auto"/>
        </w:rPr>
      </w:pPr>
      <w:r w:rsidRPr="00EA7441">
        <w:rPr>
          <w:color w:val="auto"/>
        </w:rPr>
        <w:t>(a) The term of office for members selected and appointed to a local board of health pursuant to the provisions of this article is five years. Members may serve until their duly qualified successors are selected and appointed by vote of the original appointing authority. Members may be reappointed for additional terms of five years. Board members</w:t>
      </w:r>
      <w:r w:rsidR="00A627BB">
        <w:rPr>
          <w:color w:val="auto"/>
        </w:rPr>
        <w:t>’</w:t>
      </w:r>
      <w:r w:rsidRPr="00EA7441">
        <w:rPr>
          <w:color w:val="auto"/>
        </w:rPr>
        <w:t xml:space="preserve"> oaths of office shall be duly recorded before entering into or discharging any duties of the office. </w:t>
      </w:r>
      <w:r w:rsidR="00D62808" w:rsidRPr="00D62808">
        <w:rPr>
          <w:color w:val="auto"/>
          <w:u w:val="single"/>
        </w:rPr>
        <w:t>A</w:t>
      </w:r>
      <w:r w:rsidRPr="00D62808">
        <w:rPr>
          <w:color w:val="auto"/>
          <w:u w:val="single"/>
        </w:rPr>
        <w:t xml:space="preserve"> </w:t>
      </w:r>
      <w:r w:rsidRPr="00EA7441">
        <w:rPr>
          <w:color w:val="auto"/>
          <w:u w:val="single"/>
        </w:rPr>
        <w:t xml:space="preserve">member of the appointing </w:t>
      </w:r>
      <w:r w:rsidR="00554D37" w:rsidRPr="00134C24">
        <w:rPr>
          <w:color w:val="auto"/>
          <w:u w:val="single"/>
        </w:rPr>
        <w:t>authority</w:t>
      </w:r>
      <w:r w:rsidRPr="00EA7441">
        <w:rPr>
          <w:color w:val="auto"/>
          <w:u w:val="single"/>
        </w:rPr>
        <w:t xml:space="preserve"> shall serve as a </w:t>
      </w:r>
      <w:r w:rsidR="00A627BB" w:rsidRPr="00EA7441">
        <w:rPr>
          <w:color w:val="auto"/>
          <w:u w:val="single"/>
        </w:rPr>
        <w:t>nonvoting, ex</w:t>
      </w:r>
      <w:r w:rsidR="00A627BB">
        <w:rPr>
          <w:color w:val="auto"/>
          <w:u w:val="single"/>
        </w:rPr>
        <w:t xml:space="preserve"> </w:t>
      </w:r>
      <w:r w:rsidR="00A627BB" w:rsidRPr="00EA7441">
        <w:rPr>
          <w:color w:val="auto"/>
          <w:u w:val="single"/>
        </w:rPr>
        <w:t>officio</w:t>
      </w:r>
      <w:r w:rsidR="00A627BB">
        <w:rPr>
          <w:color w:val="auto"/>
          <w:u w:val="single"/>
        </w:rPr>
        <w:t xml:space="preserve"> member</w:t>
      </w:r>
      <w:r w:rsidR="00D62808">
        <w:rPr>
          <w:color w:val="auto"/>
          <w:u w:val="single"/>
        </w:rPr>
        <w:t xml:space="preserve"> and this member shall not be counted against any criteria for board appointment set forth in this section.</w:t>
      </w:r>
    </w:p>
    <w:p w14:paraId="006A79A8" w14:textId="77777777" w:rsidR="00362813" w:rsidRPr="00EA7441" w:rsidRDefault="00362813" w:rsidP="00362813">
      <w:pPr>
        <w:pStyle w:val="SectionBody"/>
        <w:rPr>
          <w:color w:val="auto"/>
        </w:rPr>
      </w:pPr>
      <w:r w:rsidRPr="00EA7441">
        <w:rPr>
          <w:color w:val="auto"/>
        </w:rPr>
        <w:t>(b) Any vacancy on any local board of health shall be filled by appointment of the original appointing authority. This appointment is for the unexpired term.</w:t>
      </w:r>
    </w:p>
    <w:p w14:paraId="0FC9D5E3" w14:textId="2A5F4D30" w:rsidR="00362813" w:rsidRPr="00EA7441" w:rsidRDefault="00362813" w:rsidP="00362813">
      <w:pPr>
        <w:pStyle w:val="SectionBody"/>
        <w:rPr>
          <w:color w:val="auto"/>
        </w:rPr>
      </w:pPr>
      <w:r w:rsidRPr="00EA7441">
        <w:rPr>
          <w:color w:val="auto"/>
        </w:rPr>
        <w:t>(c) A local board</w:t>
      </w:r>
      <w:r w:rsidR="00024FBD">
        <w:rPr>
          <w:color w:val="auto"/>
        </w:rPr>
        <w:t xml:space="preserve">, </w:t>
      </w:r>
      <w:r w:rsidR="00024FBD" w:rsidRPr="00024FBD">
        <w:rPr>
          <w:color w:val="auto"/>
          <w:u w:val="single"/>
        </w:rPr>
        <w:t>or the appointing authority</w:t>
      </w:r>
      <w:r w:rsidR="00024FBD">
        <w:rPr>
          <w:color w:val="auto"/>
        </w:rPr>
        <w:t xml:space="preserve">, </w:t>
      </w:r>
      <w:r w:rsidRPr="00EA7441">
        <w:rPr>
          <w:color w:val="auto"/>
        </w:rPr>
        <w:t>of health</w:t>
      </w:r>
      <w:r w:rsidR="001329D6">
        <w:rPr>
          <w:color w:val="auto"/>
        </w:rPr>
        <w:t xml:space="preserve"> </w:t>
      </w:r>
      <w:r w:rsidRPr="00EA7441">
        <w:rPr>
          <w:color w:val="auto"/>
        </w:rPr>
        <w:t xml:space="preserve">may remove any of its members pursuant to the provisions of its lawfully adopted bylaws and shall remove any of its members for </w:t>
      </w:r>
      <w:r w:rsidRPr="00EA7441">
        <w:rPr>
          <w:color w:val="auto"/>
        </w:rPr>
        <w:lastRenderedPageBreak/>
        <w:t>official misconduct, incompetence, neglect of duty, gross immorality</w:t>
      </w:r>
      <w:r w:rsidR="001329D6">
        <w:rPr>
          <w:color w:val="auto"/>
        </w:rPr>
        <w:t>,</w:t>
      </w:r>
      <w:r w:rsidRPr="00EA7441">
        <w:rPr>
          <w:color w:val="auto"/>
        </w:rPr>
        <w:t xml:space="preserve"> or the revocation of any state professional license or certification. </w:t>
      </w:r>
      <w:r w:rsidR="00024FBD" w:rsidRPr="00134C24">
        <w:rPr>
          <w:color w:val="auto"/>
          <w:u w:val="single"/>
        </w:rPr>
        <w:t>With respect to a combined board, a</w:t>
      </w:r>
      <w:r w:rsidR="001329D6" w:rsidRPr="00134C24">
        <w:rPr>
          <w:color w:val="auto"/>
          <w:u w:val="single"/>
        </w:rPr>
        <w:t xml:space="preserve"> county commission or appointing authority may remove any of its </w:t>
      </w:r>
      <w:r w:rsidR="008D6069" w:rsidRPr="00134C24">
        <w:rPr>
          <w:color w:val="auto"/>
          <w:u w:val="single"/>
        </w:rPr>
        <w:t xml:space="preserve">appointed </w:t>
      </w:r>
      <w:r w:rsidR="001329D6" w:rsidRPr="00134C24">
        <w:rPr>
          <w:color w:val="auto"/>
          <w:u w:val="single"/>
        </w:rPr>
        <w:t>members pursuant to the provisions of its lawfully adopted bylaws and shall remove any of its appointed members for official misconduct, incompetence, neglect of duty, gross immorality, or the revocation of any state professional license or certification.</w:t>
      </w:r>
      <w:r w:rsidR="001329D6" w:rsidRPr="001329D6">
        <w:rPr>
          <w:color w:val="auto"/>
        </w:rPr>
        <w:t xml:space="preserve"> </w:t>
      </w:r>
      <w:r w:rsidRPr="00EA7441">
        <w:rPr>
          <w:color w:val="auto"/>
        </w:rPr>
        <w:t>A local board of health, or any of its members may be removed by the state health officer for failure or refusal to comply with duties as set forth by statute or rule. Upon removal, a successor or successors to the member or members removed shall immediately be appointed by the original appointing body pursuant to the provisions of this article.</w:t>
      </w:r>
    </w:p>
    <w:p w14:paraId="4D1F0D41" w14:textId="77777777" w:rsidR="00362813" w:rsidRPr="00EA7441" w:rsidRDefault="00362813" w:rsidP="00362813">
      <w:pPr>
        <w:pStyle w:val="SectionBody"/>
        <w:rPr>
          <w:color w:val="auto"/>
        </w:rPr>
        <w:sectPr w:rsidR="00362813" w:rsidRPr="00EA7441" w:rsidSect="00CB22ED">
          <w:type w:val="continuous"/>
          <w:pgSz w:w="12240" w:h="15840"/>
          <w:pgMar w:top="1440" w:right="1440" w:bottom="1440" w:left="1440" w:header="720" w:footer="720" w:gutter="0"/>
          <w:lnNumType w:countBy="1" w:restart="newSection"/>
          <w:cols w:space="720"/>
          <w:noEndnote/>
          <w:docGrid w:linePitch="326"/>
        </w:sectPr>
      </w:pPr>
      <w:r w:rsidRPr="00EA7441">
        <w:rPr>
          <w:color w:val="auto"/>
        </w:rPr>
        <w:t>(d) Each member of a local board of health may receive compensation as determined by the local board for attending meetings of and other activities for the board as required by law</w:t>
      </w:r>
      <w:r w:rsidRPr="00EA7441">
        <w:rPr>
          <w:i/>
          <w:iCs/>
          <w:color w:val="auto"/>
        </w:rPr>
        <w:t>: Provided,</w:t>
      </w:r>
      <w:r w:rsidRPr="00EA7441">
        <w:rPr>
          <w:color w:val="auto"/>
        </w:rPr>
        <w:t xml:space="preserve"> That this compensation may not exceed $100 per day</w:t>
      </w:r>
      <w:r w:rsidRPr="00EA7441">
        <w:rPr>
          <w:i/>
          <w:iCs/>
          <w:color w:val="auto"/>
        </w:rPr>
        <w:t xml:space="preserve">. </w:t>
      </w:r>
      <w:r w:rsidRPr="00EA7441">
        <w:rPr>
          <w:color w:val="auto"/>
        </w:rPr>
        <w:t>Each member of a local board may be reimbursed for all reasonable and necessary travel and other expenses actually incurred by the member in the performance of duties as a member of the local board.</w:t>
      </w:r>
    </w:p>
    <w:p w14:paraId="3B4C46E6" w14:textId="77777777" w:rsidR="00362813" w:rsidRPr="00EA7441" w:rsidRDefault="00362813" w:rsidP="00362813">
      <w:pPr>
        <w:pStyle w:val="SectionHeading"/>
        <w:rPr>
          <w:color w:val="auto"/>
        </w:rPr>
        <w:sectPr w:rsidR="00362813" w:rsidRPr="00EA7441" w:rsidSect="00362813">
          <w:type w:val="continuous"/>
          <w:pgSz w:w="12240" w:h="15840"/>
          <w:pgMar w:top="1440" w:right="1440" w:bottom="1440" w:left="1440" w:header="720" w:footer="720" w:gutter="0"/>
          <w:cols w:space="720"/>
          <w:docGrid w:linePitch="360"/>
        </w:sectPr>
      </w:pPr>
      <w:r w:rsidRPr="00EA7441">
        <w:rPr>
          <w:color w:val="auto"/>
        </w:rPr>
        <w:t>§16-2-11. Local board of health; powers and duties.</w:t>
      </w:r>
    </w:p>
    <w:p w14:paraId="7848C443" w14:textId="51F8ED82" w:rsidR="00362813" w:rsidRPr="00EA7441" w:rsidRDefault="00362813" w:rsidP="00362813">
      <w:pPr>
        <w:pStyle w:val="SectionBody"/>
        <w:rPr>
          <w:color w:val="auto"/>
        </w:rPr>
      </w:pPr>
      <w:r w:rsidRPr="00EA7441">
        <w:rPr>
          <w:color w:val="auto"/>
        </w:rPr>
        <w:t>(a) Each local board of health created, established</w:t>
      </w:r>
      <w:r w:rsidR="00A627BB">
        <w:rPr>
          <w:color w:val="auto"/>
        </w:rPr>
        <w:t>,</w:t>
      </w:r>
      <w:r w:rsidRPr="00EA7441">
        <w:rPr>
          <w:color w:val="auto"/>
        </w:rPr>
        <w:t xml:space="preserve"> and operated pursuant to the provisions of this article shall:</w:t>
      </w:r>
    </w:p>
    <w:p w14:paraId="1A9E2EF6" w14:textId="77777777" w:rsidR="00362813" w:rsidRPr="00EA7441" w:rsidRDefault="00362813" w:rsidP="00362813">
      <w:pPr>
        <w:pStyle w:val="SectionBody"/>
        <w:rPr>
          <w:color w:val="auto"/>
        </w:rPr>
      </w:pPr>
      <w:r w:rsidRPr="00EA7441">
        <w:rPr>
          <w:color w:val="auto"/>
        </w:rPr>
        <w:t>(1) Provide the following basic public health services and programs in accordance with state public health performance-based standards:</w:t>
      </w:r>
    </w:p>
    <w:p w14:paraId="417C4725" w14:textId="684C79EC" w:rsidR="00362813" w:rsidRPr="00EA7441" w:rsidRDefault="00362813" w:rsidP="00362813">
      <w:pPr>
        <w:pStyle w:val="SectionBody"/>
        <w:rPr>
          <w:color w:val="auto"/>
        </w:rPr>
      </w:pPr>
      <w:r w:rsidRPr="00EA7441">
        <w:rPr>
          <w:color w:val="auto"/>
        </w:rPr>
        <w:t>(i) Community health promotion including assessing and reporting community health needs to improve health status, facilitating community partnerships including identifying the community</w:t>
      </w:r>
      <w:r w:rsidR="00A627BB">
        <w:rPr>
          <w:color w:val="auto"/>
        </w:rPr>
        <w:t>’</w:t>
      </w:r>
      <w:r w:rsidRPr="00EA7441">
        <w:rPr>
          <w:color w:val="auto"/>
        </w:rPr>
        <w:t>s priority health needs, mobilization of a community around identified priorities and monitoring the progress of community health education services;</w:t>
      </w:r>
    </w:p>
    <w:p w14:paraId="57C21D9F" w14:textId="26F27941" w:rsidR="00362813" w:rsidRPr="00EA7441" w:rsidRDefault="00362813" w:rsidP="00362813">
      <w:pPr>
        <w:pStyle w:val="SectionBody"/>
        <w:rPr>
          <w:color w:val="auto"/>
        </w:rPr>
      </w:pPr>
      <w:r w:rsidRPr="00EA7441">
        <w:rPr>
          <w:color w:val="auto"/>
        </w:rPr>
        <w:t>(ii) Environmental health protection including the promoting and maintaining of clean and safe air, water, food</w:t>
      </w:r>
      <w:r w:rsidR="00A627BB">
        <w:rPr>
          <w:color w:val="auto"/>
        </w:rPr>
        <w:t>,</w:t>
      </w:r>
      <w:r w:rsidRPr="00EA7441">
        <w:rPr>
          <w:color w:val="auto"/>
        </w:rPr>
        <w:t xml:space="preserve"> and facilities</w:t>
      </w:r>
      <w:r w:rsidR="00A627BB">
        <w:rPr>
          <w:color w:val="auto"/>
        </w:rPr>
        <w:t>,</w:t>
      </w:r>
      <w:r w:rsidRPr="00EA7441">
        <w:rPr>
          <w:color w:val="auto"/>
        </w:rPr>
        <w:t xml:space="preserve"> and the administering of public health laws as specified by the commissioner as to general sanitation, the sanitation of public drinking water, sewage and </w:t>
      </w:r>
      <w:r w:rsidRPr="00EA7441">
        <w:rPr>
          <w:color w:val="auto"/>
        </w:rPr>
        <w:lastRenderedPageBreak/>
        <w:t>wastewater, food and milk, and the sanitation of housing, institutions, and recreation; and</w:t>
      </w:r>
    </w:p>
    <w:p w14:paraId="4CF74C08" w14:textId="0F3BBBCC" w:rsidR="00362813" w:rsidRPr="00EA7441" w:rsidRDefault="00362813" w:rsidP="00362813">
      <w:pPr>
        <w:pStyle w:val="SectionBody"/>
        <w:rPr>
          <w:color w:val="auto"/>
        </w:rPr>
      </w:pPr>
      <w:r w:rsidRPr="00EA7441">
        <w:rPr>
          <w:color w:val="auto"/>
        </w:rPr>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w:t>
      </w:r>
      <w:r w:rsidR="00A627BB">
        <w:rPr>
          <w:color w:val="auto"/>
        </w:rPr>
        <w:t>,</w:t>
      </w:r>
      <w:r w:rsidRPr="00EA7441">
        <w:rPr>
          <w:color w:val="auto"/>
        </w:rPr>
        <w:t xml:space="preserve"> and other communicable and reportable diseases;</w:t>
      </w:r>
    </w:p>
    <w:p w14:paraId="462C9EA1" w14:textId="77777777" w:rsidR="00362813" w:rsidRPr="00EA7441" w:rsidRDefault="00362813" w:rsidP="00362813">
      <w:pPr>
        <w:pStyle w:val="SectionBody"/>
        <w:rPr>
          <w:color w:val="auto"/>
        </w:rPr>
      </w:pPr>
      <w:r w:rsidRPr="00EA7441">
        <w:rPr>
          <w:color w:val="auto"/>
        </w:rPr>
        <w:t>(2) Appoint a local health officer to serve at the will and pleasure of the local board of health with approval of the commissioner;</w:t>
      </w:r>
    </w:p>
    <w:p w14:paraId="38CE6A85" w14:textId="77777777" w:rsidR="00362813" w:rsidRPr="00EA7441" w:rsidRDefault="00362813" w:rsidP="00362813">
      <w:pPr>
        <w:pStyle w:val="SectionBody"/>
        <w:rPr>
          <w:color w:val="auto"/>
        </w:rPr>
      </w:pPr>
      <w:r w:rsidRPr="00EA7441">
        <w:rPr>
          <w:color w:val="auto"/>
        </w:rPr>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61D93699" w14:textId="77777777" w:rsidR="00362813" w:rsidRPr="00EA7441" w:rsidRDefault="00362813" w:rsidP="00362813">
      <w:pPr>
        <w:pStyle w:val="SectionBody"/>
        <w:rPr>
          <w:color w:val="auto"/>
        </w:rPr>
      </w:pPr>
      <w:r w:rsidRPr="00EA7441">
        <w:rPr>
          <w:color w:val="auto"/>
        </w:rPr>
        <w:t>(4) Provide equipment and facilities for the local health department that are in compliance with federal and state law;</w:t>
      </w:r>
    </w:p>
    <w:p w14:paraId="651073F5" w14:textId="76B05BD5" w:rsidR="00362813" w:rsidRPr="00EA7441" w:rsidRDefault="00362813" w:rsidP="00362813">
      <w:pPr>
        <w:pStyle w:val="SectionBody"/>
        <w:rPr>
          <w:color w:val="auto"/>
        </w:rPr>
      </w:pPr>
      <w:r w:rsidRPr="00EA7441">
        <w:rPr>
          <w:color w:val="auto"/>
        </w:rPr>
        <w:t>(5) Permit the commissioner to act by and through it, as needed. The commissioner may enforce all public health laws of this state, the rules and orders of the secretary, any county commission orders or municipal ordinances of the board</w:t>
      </w:r>
      <w:r w:rsidR="00A627BB">
        <w:rPr>
          <w:color w:val="auto"/>
        </w:rPr>
        <w:t>’</w:t>
      </w:r>
      <w:r w:rsidRPr="00EA7441">
        <w:rPr>
          <w:color w:val="auto"/>
        </w:rPr>
        <w:t xml:space="preserve">s service area relating to public health, and the rules and orders of the local board within the service area of a local board. The commissioner may enforce these laws, </w:t>
      </w:r>
      <w:r w:rsidR="00A627BB" w:rsidRPr="00EA7441">
        <w:rPr>
          <w:color w:val="auto"/>
        </w:rPr>
        <w:t>rules,</w:t>
      </w:r>
      <w:r w:rsidRPr="00EA7441">
        <w:rPr>
          <w:color w:val="auto"/>
        </w:rPr>
        <w:t xml:space="preserve">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433D58D1" w14:textId="77777777" w:rsidR="00362813" w:rsidRPr="00EA7441" w:rsidRDefault="00362813" w:rsidP="00362813">
      <w:pPr>
        <w:pStyle w:val="SectionBody"/>
        <w:rPr>
          <w:color w:val="auto"/>
        </w:rPr>
      </w:pPr>
      <w:r w:rsidRPr="00EA7441">
        <w:rPr>
          <w:color w:val="auto"/>
        </w:rPr>
        <w:t>(6)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EA7441">
        <w:rPr>
          <w:i/>
          <w:iCs/>
          <w:color w:val="auto"/>
        </w:rPr>
        <w:t>: Provided,</w:t>
      </w:r>
      <w:r w:rsidRPr="00EA7441">
        <w:rPr>
          <w:color w:val="auto"/>
        </w:rPr>
        <w:t xml:space="preserve"> That nothing </w:t>
      </w:r>
      <w:r w:rsidRPr="00EA7441">
        <w:rPr>
          <w:color w:val="auto"/>
        </w:rPr>
        <w:lastRenderedPageBreak/>
        <w:t xml:space="preserve">contained in this subsection is intended to conflict with the provisions of </w:t>
      </w:r>
      <w:r w:rsidRPr="00EA7441">
        <w:rPr>
          <w:strike/>
          <w:color w:val="auto"/>
        </w:rPr>
        <w:t>article one, chapter sixteen</w:t>
      </w:r>
      <w:r w:rsidRPr="00EA7441">
        <w:rPr>
          <w:color w:val="auto"/>
        </w:rPr>
        <w:t xml:space="preserve"> §16-1-1 </w:t>
      </w:r>
      <w:r w:rsidRPr="00EA7441">
        <w:rPr>
          <w:i/>
          <w:iCs/>
          <w:color w:val="auto"/>
        </w:rPr>
        <w:t>et seq</w:t>
      </w:r>
      <w:r w:rsidRPr="00EA7441">
        <w:rPr>
          <w:color w:val="auto"/>
        </w:rPr>
        <w:t>. of this code;</w:t>
      </w:r>
    </w:p>
    <w:p w14:paraId="23852976" w14:textId="77777777" w:rsidR="00362813" w:rsidRPr="00EA7441" w:rsidRDefault="00362813" w:rsidP="00362813">
      <w:pPr>
        <w:pStyle w:val="SectionBody"/>
        <w:rPr>
          <w:color w:val="auto"/>
        </w:rPr>
      </w:pPr>
      <w:r w:rsidRPr="00EA7441">
        <w:rPr>
          <w:color w:val="auto"/>
        </w:rPr>
        <w:t xml:space="preserve">(7)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EA7441">
        <w:rPr>
          <w:i/>
          <w:iCs/>
          <w:color w:val="auto"/>
        </w:rPr>
        <w:t>Provided,</w:t>
      </w:r>
      <w:r w:rsidRPr="00EA7441">
        <w:rPr>
          <w:color w:val="auto"/>
        </w:rPr>
        <w:t xml:space="preserve"> That a combined local board of health shall draw upon its public health funds account in the manner designated in the plan of combination;</w:t>
      </w:r>
    </w:p>
    <w:p w14:paraId="46945E0C" w14:textId="77777777" w:rsidR="00362813" w:rsidRPr="00EA7441" w:rsidRDefault="00362813" w:rsidP="00362813">
      <w:pPr>
        <w:pStyle w:val="SectionBody"/>
        <w:rPr>
          <w:color w:val="auto"/>
        </w:rPr>
      </w:pPr>
      <w:r w:rsidRPr="00EA7441">
        <w:rPr>
          <w:color w:val="auto"/>
        </w:rPr>
        <w:t>(8) Participate in audits, be in compliance with tax procedures required by the state and annually develop a budget for the next fiscal year;</w:t>
      </w:r>
    </w:p>
    <w:p w14:paraId="44E8C574" w14:textId="77777777" w:rsidR="00362813" w:rsidRPr="00EA7441" w:rsidRDefault="00362813" w:rsidP="00362813">
      <w:pPr>
        <w:pStyle w:val="SectionBody"/>
        <w:rPr>
          <w:color w:val="auto"/>
        </w:rPr>
      </w:pPr>
      <w:r w:rsidRPr="00EA7441">
        <w:rPr>
          <w:color w:val="auto"/>
        </w:rPr>
        <w:t>(9) Perform public health duties assigned by order of a county commission or by municipal ordinance consistent with state public health laws; and</w:t>
      </w:r>
    </w:p>
    <w:p w14:paraId="30EBDDD7" w14:textId="77777777" w:rsidR="00362813" w:rsidRPr="00EA7441" w:rsidRDefault="00362813" w:rsidP="00362813">
      <w:pPr>
        <w:pStyle w:val="SectionBody"/>
        <w:rPr>
          <w:color w:val="auto"/>
        </w:rPr>
      </w:pPr>
      <w:r w:rsidRPr="00EA7441">
        <w:rPr>
          <w:color w:val="auto"/>
        </w:rPr>
        <w:t>(10) Enforce the public health laws of this state and any other laws of this state applicable to the local board.</w:t>
      </w:r>
    </w:p>
    <w:p w14:paraId="63AA4DC1" w14:textId="2FB277AC" w:rsidR="00362813" w:rsidRPr="00EA7441" w:rsidRDefault="00362813" w:rsidP="00362813">
      <w:pPr>
        <w:pStyle w:val="SectionBody"/>
        <w:rPr>
          <w:color w:val="auto"/>
        </w:rPr>
      </w:pPr>
      <w:r w:rsidRPr="00EA7441">
        <w:rPr>
          <w:color w:val="auto"/>
        </w:rPr>
        <w:t xml:space="preserve">(b) Each local board of health created, </w:t>
      </w:r>
      <w:r w:rsidR="00A627BB" w:rsidRPr="00EA7441">
        <w:rPr>
          <w:color w:val="auto"/>
        </w:rPr>
        <w:t>established,</w:t>
      </w:r>
      <w:r w:rsidRPr="00EA7441">
        <w:rPr>
          <w:color w:val="auto"/>
        </w:rPr>
        <w:t xml:space="preserve"> and operated pursuant to the provisions of this article may:</w:t>
      </w:r>
    </w:p>
    <w:p w14:paraId="1775DE5A" w14:textId="77777777" w:rsidR="00362813" w:rsidRPr="00EA7441" w:rsidRDefault="00362813" w:rsidP="00362813">
      <w:pPr>
        <w:pStyle w:val="SectionBody"/>
        <w:rPr>
          <w:color w:val="auto"/>
        </w:rPr>
      </w:pPr>
      <w:r w:rsidRPr="00EA7441">
        <w:rPr>
          <w:color w:val="auto"/>
        </w:rPr>
        <w:t>(1) Provide primary care services, clinical and categorical programs, and enhanced public health services;</w:t>
      </w:r>
    </w:p>
    <w:p w14:paraId="1FDFD221" w14:textId="2F46652A" w:rsidR="00362813" w:rsidRPr="00EA7441" w:rsidRDefault="00362813" w:rsidP="00362813">
      <w:pPr>
        <w:pStyle w:val="SectionBody"/>
        <w:rPr>
          <w:color w:val="auto"/>
        </w:rPr>
      </w:pPr>
      <w:r w:rsidRPr="00EA7441">
        <w:rPr>
          <w:color w:val="auto"/>
        </w:rPr>
        <w:t xml:space="preserve">(2) Employ or contract with any technical, administrative, </w:t>
      </w:r>
      <w:r w:rsidR="00A627BB" w:rsidRPr="00EA7441">
        <w:rPr>
          <w:color w:val="auto"/>
        </w:rPr>
        <w:t>clerical,</w:t>
      </w:r>
      <w:r w:rsidRPr="00EA7441">
        <w:rPr>
          <w:color w:val="auto"/>
        </w:rPr>
        <w:t xml:space="preserve">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w:t>
      </w:r>
      <w:r w:rsidRPr="00EA7441">
        <w:rPr>
          <w:color w:val="auto"/>
        </w:rPr>
        <w:lastRenderedPageBreak/>
        <w:t>order, rule, standard, or compensation rate in effect in the state merit system as may be desired and as is properly applicable;</w:t>
      </w:r>
    </w:p>
    <w:p w14:paraId="688CEEA3" w14:textId="5A891452" w:rsidR="00362813" w:rsidRPr="00EA7441" w:rsidRDefault="00362813" w:rsidP="00362813">
      <w:pPr>
        <w:pStyle w:val="SectionBody"/>
        <w:rPr>
          <w:color w:val="auto"/>
        </w:rPr>
      </w:pPr>
      <w:r w:rsidRPr="00EA7441">
        <w:rPr>
          <w:color w:val="auto"/>
        </w:rPr>
        <w:t>(3) Adopt and promulgate and from time to time amend rules consistent with state public health laws and the rules of the West Virginia State Department of Health and Human Resources, that are necessary and proper for the protection of the general health of the service area and the prevention of the introduction, propagation</w:t>
      </w:r>
      <w:r w:rsidR="00A627BB">
        <w:rPr>
          <w:color w:val="auto"/>
        </w:rPr>
        <w:t>,</w:t>
      </w:r>
      <w:r w:rsidRPr="00EA7441">
        <w:rPr>
          <w:color w:val="auto"/>
        </w:rPr>
        <w:t xml:space="preserve"> and spread of disease. </w:t>
      </w:r>
      <w:r w:rsidRPr="00EA7441">
        <w:rPr>
          <w:strike/>
          <w:color w:val="auto"/>
        </w:rPr>
        <w:t xml:space="preserve">All rules </w:t>
      </w:r>
      <w:bookmarkStart w:id="4" w:name="_Hlk61249461"/>
      <w:r w:rsidRPr="00EA7441">
        <w:rPr>
          <w:strike/>
          <w:color w:val="auto"/>
        </w:rPr>
        <w:t>shall be filed with the clerk of the county commission or the clerk or the recorder of the municipality or both and shall be kept by the clerk or recording officer in a separate book as public records</w:t>
      </w:r>
      <w:r w:rsidRPr="00EA7441">
        <w:rPr>
          <w:color w:val="auto"/>
        </w:rPr>
        <w:t xml:space="preserve"> </w:t>
      </w:r>
      <w:bookmarkEnd w:id="4"/>
      <w:r w:rsidRPr="00EA7441">
        <w:rPr>
          <w:color w:val="auto"/>
          <w:u w:val="single"/>
        </w:rPr>
        <w:t xml:space="preserve">When rules are adopted, promulgated, or amended, the local board of health </w:t>
      </w:r>
      <w:r w:rsidRPr="00134C24">
        <w:rPr>
          <w:color w:val="auto"/>
          <w:u w:val="single"/>
        </w:rPr>
        <w:t xml:space="preserve">shall </w:t>
      </w:r>
      <w:r w:rsidR="00234CAC" w:rsidRPr="00134C24">
        <w:rPr>
          <w:color w:val="auto"/>
          <w:u w:val="single"/>
        </w:rPr>
        <w:t xml:space="preserve">place </w:t>
      </w:r>
      <w:r w:rsidR="00CA1235" w:rsidRPr="00134C24">
        <w:rPr>
          <w:color w:val="auto"/>
          <w:u w:val="single"/>
        </w:rPr>
        <w:t xml:space="preserve">notice </w:t>
      </w:r>
      <w:r w:rsidR="00024FBD" w:rsidRPr="00134C24">
        <w:rPr>
          <w:color w:val="auto"/>
          <w:u w:val="single"/>
        </w:rPr>
        <w:t>in the State Register</w:t>
      </w:r>
      <w:r w:rsidR="00CA1235" w:rsidRPr="00134C24">
        <w:rPr>
          <w:color w:val="auto"/>
          <w:u w:val="single"/>
        </w:rPr>
        <w:t xml:space="preserve"> and on their organization</w:t>
      </w:r>
      <w:r w:rsidR="00A627BB">
        <w:rPr>
          <w:color w:val="auto"/>
          <w:u w:val="single"/>
        </w:rPr>
        <w:t>’</w:t>
      </w:r>
      <w:r w:rsidR="00CA1235" w:rsidRPr="00134C24">
        <w:rPr>
          <w:color w:val="auto"/>
          <w:u w:val="single"/>
        </w:rPr>
        <w:t>s web page</w:t>
      </w:r>
      <w:r w:rsidRPr="00134C24">
        <w:rPr>
          <w:color w:val="auto"/>
          <w:u w:val="single"/>
        </w:rPr>
        <w:t>,</w:t>
      </w:r>
      <w:r w:rsidRPr="00EA7441">
        <w:rPr>
          <w:color w:val="auto"/>
          <w:u w:val="single"/>
        </w:rPr>
        <w:t xml:space="preserve"> </w:t>
      </w:r>
      <w:r w:rsidR="00B62FE1">
        <w:rPr>
          <w:color w:val="auto"/>
          <w:u w:val="single"/>
        </w:rPr>
        <w:t xml:space="preserve">setting forth </w:t>
      </w:r>
      <w:r w:rsidRPr="00EA7441">
        <w:rPr>
          <w:color w:val="auto"/>
          <w:u w:val="single"/>
        </w:rPr>
        <w:t xml:space="preserve">a notice of proposed action, </w:t>
      </w:r>
      <w:r w:rsidR="00B62FE1">
        <w:rPr>
          <w:color w:val="auto"/>
          <w:u w:val="single"/>
        </w:rPr>
        <w:t>i</w:t>
      </w:r>
      <w:r w:rsidRPr="00EA7441">
        <w:rPr>
          <w:color w:val="auto"/>
          <w:u w:val="single"/>
        </w:rPr>
        <w:t xml:space="preserve">ncluding the text of the new rule or the amendment and </w:t>
      </w:r>
      <w:r w:rsidR="00B86C01">
        <w:rPr>
          <w:color w:val="auto"/>
          <w:u w:val="single"/>
        </w:rPr>
        <w:t>the</w:t>
      </w:r>
      <w:r w:rsidRPr="00EA7441">
        <w:rPr>
          <w:color w:val="auto"/>
          <w:u w:val="single"/>
        </w:rPr>
        <w:t xml:space="preserve"> date, time, and place for receipt of public comment. A hearing may be held to consider public comment. The language of the new rule or the amendment, including any proposed changes made in response </w:t>
      </w:r>
      <w:r w:rsidR="00B86C01">
        <w:rPr>
          <w:color w:val="auto"/>
          <w:u w:val="single"/>
        </w:rPr>
        <w:t>during the</w:t>
      </w:r>
      <w:r w:rsidRPr="00EA7441">
        <w:rPr>
          <w:color w:val="auto"/>
          <w:u w:val="single"/>
        </w:rPr>
        <w:t xml:space="preserve"> public comment period, with a record of the public hearing, if any, and written comments shall be presented to the </w:t>
      </w:r>
      <w:r w:rsidR="001329D6" w:rsidRPr="00134C24">
        <w:rPr>
          <w:color w:val="auto"/>
          <w:u w:val="single"/>
        </w:rPr>
        <w:t xml:space="preserve">county commission or </w:t>
      </w:r>
      <w:r w:rsidRPr="00134C24">
        <w:rPr>
          <w:color w:val="auto"/>
          <w:u w:val="single"/>
        </w:rPr>
        <w:t xml:space="preserve">appointing authority within </w:t>
      </w:r>
      <w:r w:rsidR="00B62FE1" w:rsidRPr="00134C24">
        <w:rPr>
          <w:color w:val="auto"/>
          <w:u w:val="single"/>
        </w:rPr>
        <w:t>3</w:t>
      </w:r>
      <w:r w:rsidRPr="00134C24">
        <w:rPr>
          <w:color w:val="auto"/>
          <w:u w:val="single"/>
        </w:rPr>
        <w:t xml:space="preserve">0 days of the end of the public comment period.  Within </w:t>
      </w:r>
      <w:r w:rsidR="00062F9C" w:rsidRPr="00134C24">
        <w:rPr>
          <w:color w:val="auto"/>
          <w:u w:val="single"/>
        </w:rPr>
        <w:t xml:space="preserve">45 </w:t>
      </w:r>
      <w:r w:rsidRPr="00134C24">
        <w:rPr>
          <w:color w:val="auto"/>
          <w:u w:val="single"/>
        </w:rPr>
        <w:t xml:space="preserve">days of receiving the proposed new or amended rules the </w:t>
      </w:r>
      <w:r w:rsidR="001329D6" w:rsidRPr="00134C24">
        <w:rPr>
          <w:color w:val="auto"/>
          <w:u w:val="single"/>
        </w:rPr>
        <w:t>county commission or</w:t>
      </w:r>
      <w:r w:rsidR="001329D6">
        <w:rPr>
          <w:color w:val="auto"/>
          <w:u w:val="single"/>
        </w:rPr>
        <w:t xml:space="preserve"> </w:t>
      </w:r>
      <w:r w:rsidRPr="00EA7441">
        <w:rPr>
          <w:color w:val="auto"/>
          <w:u w:val="single"/>
        </w:rPr>
        <w:t>appointing authority shall either approve or disapprove all or part of the amendments and modifications and for any portion of the amendments not approved shall specify the reason or reasons for disapproval. Any portions of the amendments or modifications not approved may be revised and resubmitted. Approved rules shall be filed with the clerk of the county commission or the clerk or the recorder of the municipality</w:t>
      </w:r>
      <w:r w:rsidR="00A627BB">
        <w:rPr>
          <w:color w:val="auto"/>
          <w:u w:val="single"/>
        </w:rPr>
        <w:t>,</w:t>
      </w:r>
      <w:r w:rsidRPr="00EA7441">
        <w:rPr>
          <w:color w:val="auto"/>
          <w:u w:val="single"/>
        </w:rPr>
        <w:t xml:space="preserve"> or both</w:t>
      </w:r>
      <w:r w:rsidR="00A627BB">
        <w:rPr>
          <w:color w:val="auto"/>
          <w:u w:val="single"/>
        </w:rPr>
        <w:t>,</w:t>
      </w:r>
      <w:r w:rsidRPr="00EA7441">
        <w:rPr>
          <w:color w:val="auto"/>
          <w:u w:val="single"/>
        </w:rPr>
        <w:t xml:space="preserve"> and shall be kept by the clerk or recording officer in a separate book as public records</w:t>
      </w:r>
      <w:r w:rsidR="00A627BB">
        <w:rPr>
          <w:color w:val="auto"/>
          <w:u w:val="single"/>
        </w:rPr>
        <w:t>:</w:t>
      </w:r>
      <w:r w:rsidR="00062F9C">
        <w:rPr>
          <w:color w:val="auto"/>
          <w:u w:val="single"/>
        </w:rPr>
        <w:t xml:space="preserve"> </w:t>
      </w:r>
      <w:r w:rsidR="00062F9C" w:rsidRPr="00134C24">
        <w:rPr>
          <w:i/>
          <w:iCs/>
          <w:color w:val="auto"/>
          <w:u w:val="single"/>
        </w:rPr>
        <w:t>Provided</w:t>
      </w:r>
      <w:r w:rsidR="00062F9C" w:rsidRPr="00134C24">
        <w:rPr>
          <w:color w:val="auto"/>
          <w:u w:val="single"/>
        </w:rPr>
        <w:t>, That a rule currently in effect is not subject to approval</w:t>
      </w:r>
      <w:r w:rsidR="00024FBD" w:rsidRPr="00134C24">
        <w:rPr>
          <w:color w:val="auto"/>
          <w:u w:val="single"/>
        </w:rPr>
        <w:t xml:space="preserve">, unless amended, </w:t>
      </w:r>
      <w:r w:rsidR="00062F9C" w:rsidRPr="00134C24">
        <w:rPr>
          <w:color w:val="auto"/>
          <w:u w:val="single"/>
        </w:rPr>
        <w:t xml:space="preserve">from the </w:t>
      </w:r>
      <w:r w:rsidR="001329D6" w:rsidRPr="00134C24">
        <w:rPr>
          <w:color w:val="auto"/>
          <w:u w:val="single"/>
        </w:rPr>
        <w:t xml:space="preserve">county commission or </w:t>
      </w:r>
      <w:r w:rsidR="00062F9C" w:rsidRPr="00134C24">
        <w:rPr>
          <w:color w:val="auto"/>
          <w:u w:val="single"/>
        </w:rPr>
        <w:t>appointing authority</w:t>
      </w:r>
      <w:r w:rsidR="00A627BB">
        <w:rPr>
          <w:color w:val="auto"/>
          <w:u w:val="single"/>
        </w:rPr>
        <w:t>:</w:t>
      </w:r>
      <w:r w:rsidR="00062F9C" w:rsidRPr="00134C24">
        <w:rPr>
          <w:color w:val="auto"/>
          <w:u w:val="single"/>
        </w:rPr>
        <w:t xml:space="preserve"> </w:t>
      </w:r>
      <w:r w:rsidR="00062F9C" w:rsidRPr="00A627BB">
        <w:rPr>
          <w:i/>
          <w:iCs/>
          <w:color w:val="auto"/>
          <w:u w:val="single"/>
        </w:rPr>
        <w:t xml:space="preserve">Provided, </w:t>
      </w:r>
      <w:r w:rsidR="00A627BB">
        <w:rPr>
          <w:i/>
          <w:iCs/>
          <w:color w:val="auto"/>
          <w:u w:val="single"/>
        </w:rPr>
        <w:t>however</w:t>
      </w:r>
      <w:r w:rsidR="00062F9C" w:rsidRPr="00A627BB">
        <w:rPr>
          <w:i/>
          <w:iCs/>
          <w:color w:val="auto"/>
          <w:u w:val="single"/>
        </w:rPr>
        <w:t>,</w:t>
      </w:r>
      <w:r w:rsidR="00767AD2" w:rsidRPr="00134C24">
        <w:rPr>
          <w:color w:val="auto"/>
          <w:u w:val="single"/>
        </w:rPr>
        <w:t xml:space="preserve"> </w:t>
      </w:r>
      <w:r w:rsidR="00062F9C" w:rsidRPr="00134C24">
        <w:rPr>
          <w:color w:val="auto"/>
          <w:u w:val="single"/>
        </w:rPr>
        <w:t xml:space="preserve">That if there is an imminent public health emergency, approval of the </w:t>
      </w:r>
      <w:r w:rsidR="001329D6" w:rsidRPr="00134C24">
        <w:rPr>
          <w:color w:val="auto"/>
          <w:u w:val="single"/>
        </w:rPr>
        <w:t xml:space="preserve">county commission or </w:t>
      </w:r>
      <w:r w:rsidR="00062F9C" w:rsidRPr="00134C24">
        <w:rPr>
          <w:color w:val="auto"/>
          <w:u w:val="single"/>
        </w:rPr>
        <w:t xml:space="preserve">appointing authority is not necessary before the rule goes into effect but shall be </w:t>
      </w:r>
      <w:r w:rsidR="00767AD2" w:rsidRPr="00134C24">
        <w:rPr>
          <w:color w:val="auto"/>
          <w:u w:val="single"/>
        </w:rPr>
        <w:t xml:space="preserve">approved or disapproved </w:t>
      </w:r>
      <w:r w:rsidR="00062F9C" w:rsidRPr="00134C24">
        <w:rPr>
          <w:color w:val="auto"/>
          <w:u w:val="single"/>
        </w:rPr>
        <w:t xml:space="preserve">by the </w:t>
      </w:r>
      <w:r w:rsidR="001329D6" w:rsidRPr="00134C24">
        <w:rPr>
          <w:color w:val="auto"/>
          <w:u w:val="single"/>
        </w:rPr>
        <w:t xml:space="preserve">county commission or </w:t>
      </w:r>
      <w:r w:rsidR="00062F9C" w:rsidRPr="00134C24">
        <w:rPr>
          <w:color w:val="auto"/>
          <w:u w:val="single"/>
        </w:rPr>
        <w:t xml:space="preserve">appointing authority within 30 days after the rules are </w:t>
      </w:r>
      <w:r w:rsidR="00062F9C" w:rsidRPr="00134C24">
        <w:rPr>
          <w:color w:val="auto"/>
          <w:u w:val="single"/>
        </w:rPr>
        <w:lastRenderedPageBreak/>
        <w:t>effective</w:t>
      </w:r>
      <w:r w:rsidRPr="00134C24">
        <w:rPr>
          <w:color w:val="auto"/>
        </w:rPr>
        <w:t>;</w:t>
      </w:r>
    </w:p>
    <w:p w14:paraId="01ABDB54" w14:textId="70EA8019" w:rsidR="00362813" w:rsidRPr="00EA7441" w:rsidRDefault="00362813" w:rsidP="00362813">
      <w:pPr>
        <w:pStyle w:val="SectionBody"/>
        <w:rPr>
          <w:color w:val="auto"/>
        </w:rPr>
      </w:pPr>
      <w:r w:rsidRPr="00EA7441">
        <w:rPr>
          <w:color w:val="auto"/>
        </w:rPr>
        <w:t>(4) Accept, receive</w:t>
      </w:r>
      <w:r w:rsidR="00A627BB">
        <w:rPr>
          <w:color w:val="auto"/>
        </w:rPr>
        <w:t>,</w:t>
      </w:r>
      <w:r w:rsidRPr="00EA7441">
        <w:rPr>
          <w:color w:val="auto"/>
        </w:rPr>
        <w:t xml:space="preserve"> and receipt for money or property from any federal, state</w:t>
      </w:r>
      <w:r w:rsidR="00B86C01">
        <w:rPr>
          <w:color w:val="auto"/>
        </w:rPr>
        <w:t>,</w:t>
      </w:r>
      <w:r w:rsidRPr="00EA7441">
        <w:rPr>
          <w:color w:val="auto"/>
        </w:rPr>
        <w:t xml:space="preserve"> or local governmental agency, from any other public source or from any private source, to be used for public health purposes or for the establishment or construction of public health facilities;</w:t>
      </w:r>
    </w:p>
    <w:p w14:paraId="3909DF83" w14:textId="21A34511" w:rsidR="00362813" w:rsidRPr="00EA7441" w:rsidRDefault="00362813" w:rsidP="00362813">
      <w:pPr>
        <w:pStyle w:val="SectionBody"/>
        <w:rPr>
          <w:color w:val="auto"/>
        </w:rPr>
      </w:pPr>
      <w:r w:rsidRPr="00EA7441">
        <w:rPr>
          <w:color w:val="auto"/>
        </w:rPr>
        <w:t>(5) Assess, charge</w:t>
      </w:r>
      <w:r w:rsidR="00B86C01">
        <w:rPr>
          <w:color w:val="auto"/>
        </w:rPr>
        <w:t>,</w:t>
      </w:r>
      <w:r w:rsidRPr="00EA7441">
        <w:rPr>
          <w:color w:val="auto"/>
        </w:rPr>
        <w:t xml:space="preserve"> and collect fees for permits and licenses for the provision of public health services: </w:t>
      </w:r>
      <w:r w:rsidRPr="00EA7441">
        <w:rPr>
          <w:i/>
          <w:iCs/>
          <w:color w:val="auto"/>
        </w:rPr>
        <w:t>Provided,</w:t>
      </w:r>
      <w:r w:rsidRPr="00EA7441">
        <w:rPr>
          <w:color w:val="auto"/>
        </w:rPr>
        <w:t xml:space="preserve"> That permits and licenses required for agricultural activities may not be assessed, charged</w:t>
      </w:r>
      <w:r w:rsidR="00A627BB">
        <w:rPr>
          <w:color w:val="auto"/>
        </w:rPr>
        <w:t>,</w:t>
      </w:r>
      <w:r w:rsidRPr="00EA7441">
        <w:rPr>
          <w:color w:val="auto"/>
        </w:rPr>
        <w:t xml:space="preserve"> or collected: </w:t>
      </w:r>
      <w:r w:rsidRPr="00EA7441">
        <w:rPr>
          <w:i/>
          <w:iCs/>
          <w:color w:val="auto"/>
        </w:rPr>
        <w:t>Provided, however,</w:t>
      </w:r>
      <w:r w:rsidRPr="00EA7441">
        <w:rPr>
          <w:color w:val="auto"/>
        </w:rPr>
        <w:t xml:space="preserve"> That a local board of health may assess, charge</w:t>
      </w:r>
      <w:r w:rsidR="00A627BB">
        <w:rPr>
          <w:color w:val="auto"/>
        </w:rPr>
        <w:t>,</w:t>
      </w:r>
      <w:r w:rsidRPr="00EA7441">
        <w:rPr>
          <w:color w:val="auto"/>
        </w:rPr>
        <w:t xml:space="preserve"> and collect all of the expenses of inspection of the physical plant and facilities of any distributor, producer</w:t>
      </w:r>
      <w:r w:rsidR="00A627BB">
        <w:rPr>
          <w:color w:val="auto"/>
        </w:rPr>
        <w:t>,</w:t>
      </w:r>
      <w:r w:rsidRPr="00EA7441">
        <w:rPr>
          <w:color w:val="auto"/>
        </w:rPr>
        <w:t xml:space="preserve"> or pasteurizer of milk whose milk distribution, production</w:t>
      </w:r>
      <w:r w:rsidR="00A627BB">
        <w:rPr>
          <w:color w:val="auto"/>
        </w:rPr>
        <w:t>,</w:t>
      </w:r>
      <w:r w:rsidRPr="00EA7441">
        <w:rPr>
          <w:color w:val="auto"/>
        </w:rPr>
        <w:t xml:space="preserve">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w:t>
      </w:r>
      <w:r w:rsidR="00A627BB">
        <w:rPr>
          <w:color w:val="auto"/>
        </w:rPr>
        <w:t>,</w:t>
      </w:r>
      <w:r w:rsidRPr="00EA7441">
        <w:rPr>
          <w:color w:val="auto"/>
        </w:rPr>
        <w:t xml:space="preserv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4AD06EB2" w14:textId="6D5EB184" w:rsidR="00362813" w:rsidRPr="00EA7441" w:rsidRDefault="00362813" w:rsidP="00362813">
      <w:pPr>
        <w:pStyle w:val="SectionBody"/>
        <w:rPr>
          <w:color w:val="auto"/>
        </w:rPr>
      </w:pPr>
      <w:r w:rsidRPr="00EA7441">
        <w:rPr>
          <w:color w:val="auto"/>
        </w:rPr>
        <w:t>(6) Assess, charge</w:t>
      </w:r>
      <w:r w:rsidR="00A627BB">
        <w:rPr>
          <w:color w:val="auto"/>
        </w:rPr>
        <w:t>,</w:t>
      </w:r>
      <w:r w:rsidRPr="00EA7441">
        <w:rPr>
          <w:color w:val="auto"/>
        </w:rPr>
        <w:t xml:space="preserve"> and collect fees for services provided by the local health department: </w:t>
      </w:r>
      <w:r w:rsidRPr="00EA7441">
        <w:rPr>
          <w:i/>
          <w:iCs/>
          <w:color w:val="auto"/>
        </w:rPr>
        <w:t>Provided,</w:t>
      </w:r>
      <w:r w:rsidRPr="00EA7441">
        <w:rPr>
          <w:color w:val="auto"/>
        </w:rPr>
        <w:t xml:space="preserve"> That fees for services shall be submitted to and approved by the commissioner: </w:t>
      </w:r>
      <w:r w:rsidRPr="00EA7441">
        <w:rPr>
          <w:i/>
          <w:iCs/>
          <w:color w:val="auto"/>
        </w:rPr>
        <w:t>Provided,</w:t>
      </w:r>
      <w:r w:rsidRPr="00EA7441">
        <w:rPr>
          <w:color w:val="auto"/>
        </w:rPr>
        <w:t xml:space="preserve"> </w:t>
      </w:r>
      <w:r w:rsidRPr="00EA7441">
        <w:rPr>
          <w:i/>
          <w:iCs/>
          <w:color w:val="auto"/>
        </w:rPr>
        <w:t xml:space="preserve">however, </w:t>
      </w:r>
      <w:r w:rsidRPr="00EA7441">
        <w:rPr>
          <w:color w:val="auto"/>
        </w:rPr>
        <w:t>That a l</w:t>
      </w:r>
      <w:r w:rsidRPr="00EA7441">
        <w:rPr>
          <w:rFonts w:cs="Arial"/>
          <w:color w:val="auto"/>
        </w:rPr>
        <w:t>ocal health department may bill health care service fees to a payor which includes, but is not limited to, Medicaid, a Medicaid Managed Care Organization</w:t>
      </w:r>
      <w:r w:rsidR="00B86C01">
        <w:rPr>
          <w:rFonts w:cs="Arial"/>
          <w:color w:val="auto"/>
        </w:rPr>
        <w:t>,</w:t>
      </w:r>
      <w:r w:rsidRPr="00EA7441">
        <w:rPr>
          <w:rFonts w:cs="Arial"/>
          <w:color w:val="auto"/>
        </w:rPr>
        <w:t xml:space="preserve"> and the Public Employees Insurance Agency for medical services provided: </w:t>
      </w:r>
      <w:r w:rsidRPr="00EA7441">
        <w:rPr>
          <w:rFonts w:cs="Arial"/>
          <w:i/>
          <w:iCs/>
          <w:color w:val="auto"/>
        </w:rPr>
        <w:t xml:space="preserve">Provided </w:t>
      </w:r>
      <w:r w:rsidRPr="00A627BB">
        <w:rPr>
          <w:rFonts w:cs="Arial"/>
          <w:i/>
          <w:iCs/>
          <w:color w:val="auto"/>
        </w:rPr>
        <w:t>further,</w:t>
      </w:r>
      <w:r w:rsidRPr="00EA7441">
        <w:rPr>
          <w:rFonts w:cs="Arial"/>
          <w:color w:val="auto"/>
        </w:rPr>
        <w:t xml:space="preserve"> </w:t>
      </w:r>
      <w:r w:rsidR="00281DA0">
        <w:rPr>
          <w:rFonts w:cs="Arial"/>
          <w:color w:val="auto"/>
        </w:rPr>
        <w:t>T</w:t>
      </w:r>
      <w:r w:rsidRPr="00EA7441">
        <w:rPr>
          <w:rFonts w:cs="Arial"/>
          <w:color w:val="auto"/>
        </w:rPr>
        <w:t>hat health care service fees billed by a local health department are not subject to commissioner approval and may be at the payor</w:t>
      </w:r>
      <w:r w:rsidR="00A627BB">
        <w:rPr>
          <w:rFonts w:cs="Arial"/>
          <w:color w:val="auto"/>
        </w:rPr>
        <w:t>’</w:t>
      </w:r>
      <w:r w:rsidRPr="00EA7441">
        <w:rPr>
          <w:rFonts w:cs="Arial"/>
          <w:color w:val="auto"/>
        </w:rPr>
        <w:t>s maximum allowable rate</w:t>
      </w:r>
      <w:r w:rsidR="00A627BB">
        <w:rPr>
          <w:rFonts w:cs="Arial"/>
          <w:color w:val="auto"/>
        </w:rPr>
        <w:t>;</w:t>
      </w:r>
    </w:p>
    <w:p w14:paraId="393385CC" w14:textId="28C96D33" w:rsidR="00362813" w:rsidRPr="00EA7441" w:rsidRDefault="00362813" w:rsidP="00362813">
      <w:pPr>
        <w:pStyle w:val="SectionBody"/>
        <w:rPr>
          <w:color w:val="auto"/>
        </w:rPr>
      </w:pPr>
      <w:r w:rsidRPr="00EA7441">
        <w:rPr>
          <w:color w:val="auto"/>
        </w:rPr>
        <w:lastRenderedPageBreak/>
        <w:t>(7) Contract for payment with any municipality, county</w:t>
      </w:r>
      <w:r w:rsidR="00A627BB">
        <w:rPr>
          <w:color w:val="auto"/>
        </w:rPr>
        <w:t>,</w:t>
      </w:r>
      <w:r w:rsidRPr="00EA7441">
        <w:rPr>
          <w:color w:val="auto"/>
        </w:rPr>
        <w:t xml:space="preserve"> or </w:t>
      </w:r>
      <w:r w:rsidR="00A627BB">
        <w:rPr>
          <w:color w:val="auto"/>
        </w:rPr>
        <w:t>b</w:t>
      </w:r>
      <w:r w:rsidRPr="00EA7441">
        <w:rPr>
          <w:color w:val="auto"/>
        </w:rPr>
        <w:t xml:space="preserve">oard of </w:t>
      </w:r>
      <w:r w:rsidR="00A627BB">
        <w:rPr>
          <w:color w:val="auto"/>
        </w:rPr>
        <w:t>e</w:t>
      </w:r>
      <w:r w:rsidRPr="00EA7441">
        <w:rPr>
          <w:color w:val="auto"/>
        </w:rPr>
        <w:t>ducation</w:t>
      </w:r>
      <w:r w:rsidR="00B86C01">
        <w:rPr>
          <w:color w:val="auto"/>
        </w:rPr>
        <w:t>,</w:t>
      </w:r>
      <w:r w:rsidRPr="00EA7441">
        <w:rPr>
          <w:color w:val="auto"/>
        </w:rPr>
        <w:t xml:space="preserve">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08A0A281" w14:textId="4EAF27AF" w:rsidR="00362813" w:rsidRPr="00EA7441" w:rsidRDefault="00362813" w:rsidP="00362813">
      <w:pPr>
        <w:pStyle w:val="SectionBody"/>
        <w:rPr>
          <w:color w:val="auto"/>
        </w:rPr>
      </w:pPr>
      <w:r w:rsidRPr="00EA7441">
        <w:rPr>
          <w:color w:val="auto"/>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A627BB">
        <w:rPr>
          <w:color w:val="auto"/>
        </w:rPr>
        <w:t>:</w:t>
      </w:r>
      <w:r w:rsidRPr="00EA7441">
        <w:rPr>
          <w:i/>
          <w:iCs/>
          <w:color w:val="auto"/>
        </w:rPr>
        <w:t xml:space="preserve"> Provided,</w:t>
      </w:r>
      <w:r w:rsidRPr="00EA7441">
        <w:rPr>
          <w:color w:val="auto"/>
        </w:rPr>
        <w:t xml:space="preserve"> That this subsection is not intended to conflict with the provisions of §17C-15-46 of this code: </w:t>
      </w:r>
      <w:r w:rsidRPr="00EA7441">
        <w:rPr>
          <w:i/>
          <w:iCs/>
          <w:color w:val="auto"/>
        </w:rPr>
        <w:t>Provided, however,</w:t>
      </w:r>
      <w:r w:rsidRPr="00EA7441">
        <w:rPr>
          <w:color w:val="auto"/>
        </w:rPr>
        <w:t xml:space="preserve"> That any local board of health offering a child safety car seat program or employee or agent of a local board of health is immune from civil or criminal liability in any action relating to the improper use, malfunction</w:t>
      </w:r>
      <w:r w:rsidR="00A627BB">
        <w:rPr>
          <w:color w:val="auto"/>
        </w:rPr>
        <w:t>,</w:t>
      </w:r>
      <w:r w:rsidRPr="00EA7441">
        <w:rPr>
          <w:color w:val="auto"/>
        </w:rPr>
        <w:t xml:space="preserve"> or inadequate maintenance of the child safety car seat and in any action relating to the improper placement, maintenance</w:t>
      </w:r>
      <w:r w:rsidR="00A627BB">
        <w:rPr>
          <w:color w:val="auto"/>
        </w:rPr>
        <w:t>,</w:t>
      </w:r>
      <w:r w:rsidRPr="00EA7441">
        <w:rPr>
          <w:color w:val="auto"/>
        </w:rPr>
        <w:t xml:space="preserve"> or securing of a child in a child safety car seat.</w:t>
      </w:r>
    </w:p>
    <w:p w14:paraId="1586D59B" w14:textId="77777777" w:rsidR="00362813" w:rsidRDefault="00362813" w:rsidP="00362813">
      <w:pPr>
        <w:pStyle w:val="SectionBody"/>
        <w:rPr>
          <w:color w:val="auto"/>
        </w:rPr>
      </w:pPr>
      <w:r w:rsidRPr="00EA7441">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70BD4B43" w14:textId="5FE945FD" w:rsidR="00362813" w:rsidRPr="005C06D4" w:rsidRDefault="00362813" w:rsidP="00362813">
      <w:pPr>
        <w:pStyle w:val="SectionBody"/>
        <w:rPr>
          <w:color w:val="auto"/>
          <w:u w:val="single"/>
        </w:rPr>
      </w:pPr>
      <w:r>
        <w:rPr>
          <w:color w:val="auto"/>
          <w:u w:val="single"/>
        </w:rPr>
        <w:t xml:space="preserve">(d) If the Governor declares a </w:t>
      </w:r>
      <w:r w:rsidR="00234CAC" w:rsidRPr="00134C24">
        <w:rPr>
          <w:color w:val="auto"/>
          <w:u w:val="single"/>
        </w:rPr>
        <w:t>statewide public health emergency</w:t>
      </w:r>
      <w:r w:rsidRPr="00134C24">
        <w:rPr>
          <w:color w:val="auto"/>
          <w:u w:val="single"/>
        </w:rPr>
        <w:t xml:space="preserve">, the </w:t>
      </w:r>
      <w:r w:rsidR="00234CAC" w:rsidRPr="00134C24">
        <w:rPr>
          <w:color w:val="auto"/>
          <w:u w:val="single"/>
        </w:rPr>
        <w:t xml:space="preserve">Governor may direct the </w:t>
      </w:r>
      <w:r w:rsidR="00A627BB">
        <w:rPr>
          <w:color w:val="auto"/>
          <w:u w:val="single"/>
        </w:rPr>
        <w:t>s</w:t>
      </w:r>
      <w:r w:rsidR="00234CAC" w:rsidRPr="00134C24">
        <w:rPr>
          <w:color w:val="auto"/>
          <w:u w:val="single"/>
        </w:rPr>
        <w:t xml:space="preserve">tate </w:t>
      </w:r>
      <w:r w:rsidR="00A627BB">
        <w:rPr>
          <w:color w:val="auto"/>
          <w:u w:val="single"/>
        </w:rPr>
        <w:t>h</w:t>
      </w:r>
      <w:r w:rsidR="00234CAC" w:rsidRPr="00134C24">
        <w:rPr>
          <w:color w:val="auto"/>
          <w:u w:val="single"/>
        </w:rPr>
        <w:t xml:space="preserve">ealth </w:t>
      </w:r>
      <w:r w:rsidR="00A627BB">
        <w:rPr>
          <w:color w:val="auto"/>
          <w:u w:val="single"/>
        </w:rPr>
        <w:t>o</w:t>
      </w:r>
      <w:r w:rsidR="00234CAC" w:rsidRPr="00134C24">
        <w:rPr>
          <w:color w:val="auto"/>
          <w:u w:val="single"/>
        </w:rPr>
        <w:t>fficer to develop emergency policies and guidelines that each of the local health departments responding to the emergency must comply with in response to the public health emergency.</w:t>
      </w:r>
      <w:r w:rsidR="00234CAC">
        <w:rPr>
          <w:color w:val="auto"/>
          <w:u w:val="single"/>
        </w:rPr>
        <w:t xml:space="preserve"> </w:t>
      </w:r>
    </w:p>
    <w:p w14:paraId="629804C8" w14:textId="21F35F58" w:rsidR="00362813" w:rsidRDefault="00362813" w:rsidP="00362813">
      <w:pPr>
        <w:suppressLineNumbers/>
        <w:rPr>
          <w:rFonts w:eastAsia="Calibri"/>
          <w:color w:val="000000"/>
          <w:sz w:val="24"/>
        </w:rPr>
      </w:pPr>
    </w:p>
    <w:p w14:paraId="385F940D" w14:textId="77777777" w:rsidR="00E831B3" w:rsidRDefault="00E831B3" w:rsidP="00EF6030">
      <w:pPr>
        <w:pStyle w:val="References"/>
      </w:pPr>
    </w:p>
    <w:sectPr w:rsidR="00E831B3" w:rsidSect="003628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CB22ED" w:rsidRPr="00B844FE" w:rsidRDefault="00CB22ED" w:rsidP="00B844FE">
      <w:r>
        <w:separator/>
      </w:r>
    </w:p>
  </w:endnote>
  <w:endnote w:type="continuationSeparator" w:id="0">
    <w:p w14:paraId="20A7BCE1" w14:textId="77777777" w:rsidR="00CB22ED" w:rsidRPr="00B844FE" w:rsidRDefault="00CB22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B9DDA" w14:textId="77777777" w:rsidR="00CB22ED" w:rsidRDefault="00CB22ED" w:rsidP="00CB22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B3AFF6" w14:textId="77777777" w:rsidR="00CB22ED" w:rsidRPr="00362813" w:rsidRDefault="00CB22ED" w:rsidP="00362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729C" w14:textId="35C752F5" w:rsidR="00CB22ED" w:rsidRDefault="00CB22ED" w:rsidP="00CB22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F09BCE" w14:textId="3BC0CF60" w:rsidR="00CB22ED" w:rsidRPr="00362813" w:rsidRDefault="00CB22ED" w:rsidP="0036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CB22ED" w:rsidRPr="00B844FE" w:rsidRDefault="00CB22ED" w:rsidP="00B844FE">
      <w:r>
        <w:separator/>
      </w:r>
    </w:p>
  </w:footnote>
  <w:footnote w:type="continuationSeparator" w:id="0">
    <w:p w14:paraId="24037A43" w14:textId="77777777" w:rsidR="00CB22ED" w:rsidRPr="00B844FE" w:rsidRDefault="00CB22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D88B1" w14:textId="37862D13" w:rsidR="00CB22ED" w:rsidRPr="00362813" w:rsidRDefault="00CB22ED" w:rsidP="00362813">
    <w:pPr>
      <w:pStyle w:val="Header"/>
    </w:pPr>
    <w:r>
      <w:t>CS for SB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787E" w14:textId="4C49C7FD" w:rsidR="00CB22ED" w:rsidRPr="00362813" w:rsidRDefault="00CB22ED" w:rsidP="00362813">
    <w:pPr>
      <w:pStyle w:val="Header"/>
    </w:pPr>
    <w:r>
      <w:t>CS for SB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4FBD"/>
    <w:rsid w:val="00062F9C"/>
    <w:rsid w:val="00085D22"/>
    <w:rsid w:val="000C5C77"/>
    <w:rsid w:val="0010070F"/>
    <w:rsid w:val="00103565"/>
    <w:rsid w:val="001179BB"/>
    <w:rsid w:val="001329D6"/>
    <w:rsid w:val="00134C24"/>
    <w:rsid w:val="0015112E"/>
    <w:rsid w:val="001552E7"/>
    <w:rsid w:val="001566B4"/>
    <w:rsid w:val="00175B38"/>
    <w:rsid w:val="001C279E"/>
    <w:rsid w:val="001D459E"/>
    <w:rsid w:val="00230763"/>
    <w:rsid w:val="00234CAC"/>
    <w:rsid w:val="0027011C"/>
    <w:rsid w:val="00274200"/>
    <w:rsid w:val="00274552"/>
    <w:rsid w:val="00275740"/>
    <w:rsid w:val="00281DA0"/>
    <w:rsid w:val="002A0269"/>
    <w:rsid w:val="00301F44"/>
    <w:rsid w:val="00303684"/>
    <w:rsid w:val="003143F5"/>
    <w:rsid w:val="00314854"/>
    <w:rsid w:val="00362813"/>
    <w:rsid w:val="00365920"/>
    <w:rsid w:val="00390141"/>
    <w:rsid w:val="003C51CD"/>
    <w:rsid w:val="004247A2"/>
    <w:rsid w:val="004B2795"/>
    <w:rsid w:val="004C13DD"/>
    <w:rsid w:val="004E3441"/>
    <w:rsid w:val="00554D37"/>
    <w:rsid w:val="00571DC3"/>
    <w:rsid w:val="0057428A"/>
    <w:rsid w:val="005A5366"/>
    <w:rsid w:val="00637E73"/>
    <w:rsid w:val="006565E8"/>
    <w:rsid w:val="006865E9"/>
    <w:rsid w:val="00691F3E"/>
    <w:rsid w:val="00694BFB"/>
    <w:rsid w:val="006A106B"/>
    <w:rsid w:val="006C523D"/>
    <w:rsid w:val="006D4036"/>
    <w:rsid w:val="00767AD2"/>
    <w:rsid w:val="007764D7"/>
    <w:rsid w:val="007E02CF"/>
    <w:rsid w:val="007F1CF5"/>
    <w:rsid w:val="0081249D"/>
    <w:rsid w:val="00834EDE"/>
    <w:rsid w:val="008736AA"/>
    <w:rsid w:val="008778B0"/>
    <w:rsid w:val="008D275D"/>
    <w:rsid w:val="008D6069"/>
    <w:rsid w:val="008E598E"/>
    <w:rsid w:val="00980327"/>
    <w:rsid w:val="009F1067"/>
    <w:rsid w:val="00A01D84"/>
    <w:rsid w:val="00A31E01"/>
    <w:rsid w:val="00A35B03"/>
    <w:rsid w:val="00A527AD"/>
    <w:rsid w:val="00A627BB"/>
    <w:rsid w:val="00A718CF"/>
    <w:rsid w:val="00A72E7C"/>
    <w:rsid w:val="00AC3B58"/>
    <w:rsid w:val="00AE48A0"/>
    <w:rsid w:val="00AE61BE"/>
    <w:rsid w:val="00B16F25"/>
    <w:rsid w:val="00B24422"/>
    <w:rsid w:val="00B62FE1"/>
    <w:rsid w:val="00B80C20"/>
    <w:rsid w:val="00B844FE"/>
    <w:rsid w:val="00B86C01"/>
    <w:rsid w:val="00BC562B"/>
    <w:rsid w:val="00C2751B"/>
    <w:rsid w:val="00C33014"/>
    <w:rsid w:val="00C33434"/>
    <w:rsid w:val="00C34869"/>
    <w:rsid w:val="00C42EB6"/>
    <w:rsid w:val="00C85096"/>
    <w:rsid w:val="00CA1235"/>
    <w:rsid w:val="00CB20EF"/>
    <w:rsid w:val="00CB22ED"/>
    <w:rsid w:val="00CD12CB"/>
    <w:rsid w:val="00CD36CF"/>
    <w:rsid w:val="00CD3F81"/>
    <w:rsid w:val="00CF1DCA"/>
    <w:rsid w:val="00D564BD"/>
    <w:rsid w:val="00D579FC"/>
    <w:rsid w:val="00D62808"/>
    <w:rsid w:val="00DE526B"/>
    <w:rsid w:val="00DF199D"/>
    <w:rsid w:val="00DF4120"/>
    <w:rsid w:val="00E01542"/>
    <w:rsid w:val="00E365F1"/>
    <w:rsid w:val="00E62F48"/>
    <w:rsid w:val="00E831B3"/>
    <w:rsid w:val="00EB203E"/>
    <w:rsid w:val="00EE70CB"/>
    <w:rsid w:val="00EF1787"/>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DE4C4129-CDA2-4B01-B1C5-4CD0038E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6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87E55"/>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87E5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4081</Words>
  <Characters>21728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2021-02-15T19:59:00Z</cp:lastPrinted>
  <dcterms:created xsi:type="dcterms:W3CDTF">2021-02-17T14:43:00Z</dcterms:created>
  <dcterms:modified xsi:type="dcterms:W3CDTF">2021-02-17T20:54:00Z</dcterms:modified>
</cp:coreProperties>
</file>